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widowControl w:val="0"/>
        <w:spacing w:after="240" w:before="240" w:line="276" w:lineRule="auto"/>
        <w:jc w:val="center"/>
        <w:rPr>
          <w:rFonts w:ascii="Trebuchet MS" w:cs="Trebuchet MS" w:eastAsia="Trebuchet MS" w:hAnsi="Trebuchet MS"/>
          <w:b w:val="1"/>
          <w:sz w:val="28"/>
          <w:szCs w:val="28"/>
        </w:rPr>
      </w:pPr>
      <w:r w:rsidDel="00000000" w:rsidR="00000000" w:rsidRPr="00000000">
        <w:rPr>
          <w:rFonts w:ascii="Trebuchet MS" w:cs="Trebuchet MS" w:eastAsia="Trebuchet MS" w:hAnsi="Trebuchet MS"/>
          <w:b w:val="1"/>
          <w:sz w:val="28"/>
          <w:szCs w:val="28"/>
          <w:rtl w:val="0"/>
        </w:rPr>
        <w:t xml:space="preserve">Restricciones para el Uso de Equipos de Elevación para Empleados Menores de Edad</w:t>
      </w:r>
    </w:p>
    <w:p w:rsidR="00000000" w:rsidDel="00000000" w:rsidP="00000000" w:rsidRDefault="00000000" w:rsidRPr="00000000" w14:paraId="00000003">
      <w:pPr>
        <w:widowControl w:val="0"/>
        <w:spacing w:after="240" w:before="240" w:line="276" w:lineRule="auto"/>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Las personas menores de 18 años no están autorizadas para utilizar dispositivos de elevación de pacientes, comúnmente conocidos como elevadores Hoyer. Todos los siguientes tipos de elevadores están prohibidos para el uso de asistentes menores de edad en CDASS:</w:t>
      </w:r>
    </w:p>
    <w:p w:rsidR="00000000" w:rsidDel="00000000" w:rsidP="00000000" w:rsidRDefault="00000000" w:rsidRPr="00000000" w14:paraId="00000004">
      <w:pPr>
        <w:widowControl w:val="0"/>
        <w:numPr>
          <w:ilvl w:val="0"/>
          <w:numId w:val="1"/>
        </w:numPr>
        <w:spacing w:after="0" w:afterAutospacing="0" w:before="240" w:line="276" w:lineRule="auto"/>
        <w:ind w:left="720" w:hanging="36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Dispositivos de elevación vertical motorizados de pacientes/residentes con base en el suelo</w:t>
      </w:r>
    </w:p>
    <w:p w:rsidR="00000000" w:rsidDel="00000000" w:rsidP="00000000" w:rsidRDefault="00000000" w:rsidRPr="00000000" w14:paraId="00000005">
      <w:pPr>
        <w:widowControl w:val="0"/>
        <w:numPr>
          <w:ilvl w:val="0"/>
          <w:numId w:val="1"/>
        </w:numPr>
        <w:spacing w:after="0" w:afterAutospacing="0" w:before="0" w:beforeAutospacing="0" w:line="276" w:lineRule="auto"/>
        <w:ind w:left="720" w:hanging="36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Dispositivos de elevación vertical motorizados de pacientes/residentes montados en el techo</w:t>
      </w:r>
    </w:p>
    <w:p w:rsidR="00000000" w:rsidDel="00000000" w:rsidP="00000000" w:rsidRDefault="00000000" w:rsidRPr="00000000" w14:paraId="00000006">
      <w:pPr>
        <w:widowControl w:val="0"/>
        <w:numPr>
          <w:ilvl w:val="0"/>
          <w:numId w:val="1"/>
        </w:numPr>
        <w:spacing w:after="240" w:before="0" w:beforeAutospacing="0" w:line="276" w:lineRule="auto"/>
        <w:ind w:left="720" w:hanging="36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Dispositivos de elevación motorizados de tipo "sentarse y pararse" para pacientes/residentes</w:t>
      </w:r>
    </w:p>
    <w:p w:rsidR="00000000" w:rsidDel="00000000" w:rsidP="00000000" w:rsidRDefault="00000000" w:rsidRPr="00000000" w14:paraId="00000007">
      <w:pPr>
        <w:widowControl w:val="0"/>
        <w:spacing w:after="240" w:before="240" w:line="276" w:lineRule="auto"/>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Estas restricciones están basadas en la guía del Departamento de Trabajo de los Estados Unidos:</w:t>
      </w:r>
    </w:p>
    <w:p w:rsidR="00000000" w:rsidDel="00000000" w:rsidP="00000000" w:rsidRDefault="00000000" w:rsidRPr="00000000" w14:paraId="00000008">
      <w:pPr>
        <w:widowControl w:val="0"/>
        <w:spacing w:after="240" w:before="240" w:line="276" w:lineRule="auto"/>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La Ley de Normas Justas de Trabajo (FLSA, por sus siglas en inglés) incluye limitaciones sobre el tipo de trabajo que un menor puede realizar. </w:t>
      </w:r>
      <w:hyperlink r:id="rId6">
        <w:r w:rsidDel="00000000" w:rsidR="00000000" w:rsidRPr="00000000">
          <w:rPr>
            <w:rFonts w:ascii="Trebuchet MS" w:cs="Trebuchet MS" w:eastAsia="Trebuchet MS" w:hAnsi="Trebuchet MS"/>
            <w:color w:val="0000ff"/>
            <w:sz w:val="24"/>
            <w:szCs w:val="24"/>
            <w:u w:val="single"/>
            <w:rtl w:val="0"/>
          </w:rPr>
          <w:t xml:space="preserve">Orden de Ocupaciones Peligrosas de Trabajo Infantil No. 7 </w:t>
        </w:r>
      </w:hyperlink>
      <w:r w:rsidDel="00000000" w:rsidR="00000000" w:rsidRPr="00000000">
        <w:rPr>
          <w:rFonts w:ascii="Trebuchet MS" w:cs="Trebuchet MS" w:eastAsia="Trebuchet MS" w:hAnsi="Trebuchet MS"/>
          <w:sz w:val="24"/>
          <w:szCs w:val="24"/>
          <w:rtl w:val="0"/>
        </w:rPr>
        <w:t xml:space="preserve">(29 CFR § 570.58) Prohíbe que los menores de 18 años operen o asistan en la operación de dispositivos que elevan y bajan a personas desde lugares como camas, sillas y baños. Los auxiliares de enfermería o asistentes de enfermería de 16 y 17 años, debidamente capacitados, pueden ayudar a adultos entrenados en la operación de estos dispositivos en ciertas situaciones. Por favor, consulte el </w:t>
      </w:r>
      <w:r w:rsidDel="00000000" w:rsidR="00000000" w:rsidRPr="00000000">
        <w:rPr>
          <w:rFonts w:ascii="Trebuchet MS" w:cs="Trebuchet MS" w:eastAsia="Trebuchet MS" w:hAnsi="Trebuchet MS"/>
          <w:color w:val="0000ff"/>
          <w:sz w:val="24"/>
          <w:szCs w:val="24"/>
          <w:u w:val="single"/>
          <w:rtl w:val="0"/>
        </w:rPr>
        <w:t xml:space="preserve">Boletín 2011-3 para más información</w:t>
      </w:r>
      <w:r w:rsidDel="00000000" w:rsidR="00000000" w:rsidRPr="00000000">
        <w:rPr>
          <w:rFonts w:ascii="Trebuchet MS" w:cs="Trebuchet MS" w:eastAsia="Trebuchet MS" w:hAnsi="Trebuchet MS"/>
          <w:sz w:val="24"/>
          <w:szCs w:val="24"/>
          <w:rtl w:val="0"/>
        </w:rPr>
        <w:t xml:space="preserve">.</w:t>
      </w:r>
    </w:p>
    <w:p w:rsidR="00000000" w:rsidDel="00000000" w:rsidP="00000000" w:rsidRDefault="00000000" w:rsidRPr="00000000" w14:paraId="00000009">
      <w:pPr>
        <w:pStyle w:val="Heading2"/>
        <w:keepNext w:val="0"/>
        <w:keepLines w:val="0"/>
        <w:widowControl w:val="0"/>
        <w:spacing w:after="0" w:before="0" w:line="240" w:lineRule="auto"/>
        <w:rPr>
          <w:rFonts w:ascii="Trebuchet MS" w:cs="Trebuchet MS" w:eastAsia="Trebuchet MS" w:hAnsi="Trebuchet MS"/>
          <w:b w:val="1"/>
          <w:sz w:val="26"/>
          <w:szCs w:val="26"/>
        </w:rPr>
      </w:pPr>
      <w:r w:rsidDel="00000000" w:rsidR="00000000" w:rsidRPr="00000000">
        <w:rPr>
          <w:rFonts w:ascii="Trebuchet MS" w:cs="Trebuchet MS" w:eastAsia="Trebuchet MS" w:hAnsi="Trebuchet MS"/>
          <w:b w:val="1"/>
          <w:sz w:val="26"/>
          <w:szCs w:val="26"/>
          <w:rtl w:val="0"/>
        </w:rPr>
        <w:t xml:space="preserve">Declaración del Empleador de Aceptación de la Restricción del Uso de Elevadores Mecánicos</w:t>
      </w:r>
    </w:p>
    <w:p w:rsidR="00000000" w:rsidDel="00000000" w:rsidP="00000000" w:rsidRDefault="00000000" w:rsidRPr="00000000" w14:paraId="0000000A">
      <w:pPr>
        <w:widowControl w:val="0"/>
        <w:spacing w:line="240" w:lineRule="auto"/>
        <w:rPr>
          <w:rFonts w:ascii="Trebuchet MS" w:cs="Trebuchet MS" w:eastAsia="Trebuchet MS" w:hAnsi="Trebuchet MS"/>
        </w:rPr>
      </w:pPr>
      <w:r w:rsidDel="00000000" w:rsidR="00000000" w:rsidRPr="00000000">
        <w:rPr>
          <w:rtl w:val="0"/>
        </w:rPr>
      </w:r>
    </w:p>
    <w:p w:rsidR="00000000" w:rsidDel="00000000" w:rsidP="00000000" w:rsidRDefault="00000000" w:rsidRPr="00000000" w14:paraId="0000000B">
      <w:pPr>
        <w:widowControl w:val="0"/>
        <w:spacing w:line="276" w:lineRule="auto"/>
        <w:rPr>
          <w:rFonts w:ascii="Trebuchet MS" w:cs="Trebuchet MS" w:eastAsia="Trebuchet MS" w:hAnsi="Trebuchet MS"/>
          <w:b w:val="1"/>
          <w:sz w:val="24"/>
          <w:szCs w:val="24"/>
        </w:rPr>
      </w:pPr>
      <w:r w:rsidDel="00000000" w:rsidR="00000000" w:rsidRPr="00000000">
        <w:rPr>
          <w:rFonts w:ascii="Trebuchet MS" w:cs="Trebuchet MS" w:eastAsia="Trebuchet MS" w:hAnsi="Trebuchet MS"/>
          <w:sz w:val="24"/>
          <w:szCs w:val="24"/>
          <w:rtl w:val="0"/>
        </w:rPr>
        <w:t xml:space="preserve">Yo ________________________, </w:t>
      </w:r>
      <w:r w:rsidDel="00000000" w:rsidR="00000000" w:rsidRPr="00000000">
        <w:rPr>
          <w:rFonts w:ascii="Trebuchet MS" w:cs="Trebuchet MS" w:eastAsia="Trebuchet MS" w:hAnsi="Trebuchet MS"/>
          <w:b w:val="1"/>
          <w:sz w:val="24"/>
          <w:szCs w:val="24"/>
          <w:rtl w:val="0"/>
        </w:rPr>
        <w:t xml:space="preserve">Declaro que soy el empleador registrado y entiendo que mis empleados/as menores de edad/asistentes no tienen permitido operar:</w:t>
      </w:r>
    </w:p>
    <w:p w:rsidR="00000000" w:rsidDel="00000000" w:rsidP="00000000" w:rsidRDefault="00000000" w:rsidRPr="00000000" w14:paraId="0000000C">
      <w:pPr>
        <w:widowControl w:val="0"/>
        <w:numPr>
          <w:ilvl w:val="0"/>
          <w:numId w:val="2"/>
        </w:numPr>
        <w:spacing w:after="0" w:afterAutospacing="0" w:before="240" w:line="276" w:lineRule="auto"/>
        <w:ind w:left="720" w:hanging="36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Dispositivos de elevación vertical sobre el suelo accionados por energía para pacientes/residentes.</w:t>
      </w:r>
    </w:p>
    <w:p w:rsidR="00000000" w:rsidDel="00000000" w:rsidP="00000000" w:rsidRDefault="00000000" w:rsidRPr="00000000" w14:paraId="0000000D">
      <w:pPr>
        <w:widowControl w:val="0"/>
        <w:numPr>
          <w:ilvl w:val="0"/>
          <w:numId w:val="2"/>
        </w:numPr>
        <w:spacing w:after="0" w:afterAutospacing="0" w:before="0" w:beforeAutospacing="0" w:line="276" w:lineRule="auto"/>
        <w:ind w:left="720" w:hanging="36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Dispositivos de elevación vertical montados en el techo accionados por energía para pacientes/residentes.</w:t>
      </w:r>
    </w:p>
    <w:p w:rsidR="00000000" w:rsidDel="00000000" w:rsidP="00000000" w:rsidRDefault="00000000" w:rsidRPr="00000000" w14:paraId="0000000E">
      <w:pPr>
        <w:widowControl w:val="0"/>
        <w:numPr>
          <w:ilvl w:val="0"/>
          <w:numId w:val="2"/>
        </w:numPr>
        <w:spacing w:after="240" w:before="0" w:beforeAutospacing="0" w:line="276" w:lineRule="auto"/>
        <w:ind w:left="720" w:hanging="360"/>
        <w:rPr>
          <w:rFonts w:ascii="Trebuchet MS" w:cs="Trebuchet MS" w:eastAsia="Trebuchet MS" w:hAnsi="Trebuchet MS"/>
          <w:sz w:val="24"/>
          <w:szCs w:val="24"/>
        </w:rPr>
      </w:pPr>
      <w:r w:rsidDel="00000000" w:rsidR="00000000" w:rsidRPr="00000000">
        <w:rPr>
          <w:rFonts w:ascii="Trebuchet MS" w:cs="Trebuchet MS" w:eastAsia="Trebuchet MS" w:hAnsi="Trebuchet MS"/>
          <w:sz w:val="24"/>
          <w:szCs w:val="24"/>
          <w:rtl w:val="0"/>
        </w:rPr>
        <w:t xml:space="preserve">Dispositivos de elevación accionados por energía para pacientes/residentes en posición de sentado a de pie (dispositivos de elevación).</w:t>
      </w:r>
    </w:p>
    <w:p w:rsidR="00000000" w:rsidDel="00000000" w:rsidP="00000000" w:rsidRDefault="00000000" w:rsidRPr="00000000" w14:paraId="0000000F">
      <w:pPr>
        <w:widowControl w:val="0"/>
        <w:spacing w:after="240" w:before="240" w:line="276" w:lineRule="auto"/>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Acepto estas restricciones establecidas por la Orden de Ocupaciones Peligrosas para el Trabajo Infantil del Departamento de Trabajo de los EE. UU.</w:t>
      </w:r>
    </w:p>
    <w:p w:rsidR="00000000" w:rsidDel="00000000" w:rsidP="00000000" w:rsidRDefault="00000000" w:rsidRPr="00000000" w14:paraId="00000010">
      <w:pPr>
        <w:widowControl w:val="0"/>
        <w:spacing w:line="240" w:lineRule="auto"/>
        <w:rPr>
          <w:rFonts w:ascii="Trebuchet MS" w:cs="Trebuchet MS" w:eastAsia="Trebuchet MS" w:hAnsi="Trebuchet MS"/>
        </w:rPr>
      </w:pPr>
      <w:r w:rsidDel="00000000" w:rsidR="00000000" w:rsidRPr="00000000">
        <w:rPr>
          <w:rtl w:val="0"/>
        </w:rPr>
      </w:r>
    </w:p>
    <w:p w:rsidR="00000000" w:rsidDel="00000000" w:rsidP="00000000" w:rsidRDefault="00000000" w:rsidRPr="00000000" w14:paraId="00000011">
      <w:pPr>
        <w:widowControl w:val="0"/>
        <w:spacing w:line="240" w:lineRule="auto"/>
        <w:rPr>
          <w:rFonts w:ascii="Trebuchet MS" w:cs="Trebuchet MS" w:eastAsia="Trebuchet MS" w:hAnsi="Trebuchet MS"/>
        </w:rPr>
      </w:pPr>
      <w:r w:rsidDel="00000000" w:rsidR="00000000" w:rsidRPr="00000000">
        <w:rPr>
          <w:rFonts w:ascii="Trebuchet MS" w:cs="Trebuchet MS" w:eastAsia="Trebuchet MS" w:hAnsi="Trebuchet MS"/>
          <w:rtl w:val="0"/>
        </w:rPr>
        <w:t xml:space="preserve">__________________________________________</w:t>
      </w:r>
    </w:p>
    <w:p w:rsidR="00000000" w:rsidDel="00000000" w:rsidP="00000000" w:rsidRDefault="00000000" w:rsidRPr="00000000" w14:paraId="00000012">
      <w:pPr>
        <w:widowControl w:val="0"/>
        <w:spacing w:line="240" w:lineRule="auto"/>
        <w:rPr>
          <w:rFonts w:ascii="Trebuchet MS" w:cs="Trebuchet MS" w:eastAsia="Trebuchet MS" w:hAnsi="Trebuchet MS"/>
        </w:rPr>
      </w:pPr>
      <w:r w:rsidDel="00000000" w:rsidR="00000000" w:rsidRPr="00000000">
        <w:rPr>
          <w:rFonts w:ascii="Trebuchet MS" w:cs="Trebuchet MS" w:eastAsia="Trebuchet MS" w:hAnsi="Trebuchet MS"/>
          <w:rtl w:val="0"/>
        </w:rPr>
        <w:t xml:space="preserve">Nombre impreso del empleador registrado</w:t>
      </w:r>
    </w:p>
    <w:p w:rsidR="00000000" w:rsidDel="00000000" w:rsidP="00000000" w:rsidRDefault="00000000" w:rsidRPr="00000000" w14:paraId="00000013">
      <w:pPr>
        <w:widowControl w:val="0"/>
        <w:spacing w:line="240" w:lineRule="auto"/>
        <w:rPr>
          <w:rFonts w:ascii="Trebuchet MS" w:cs="Trebuchet MS" w:eastAsia="Trebuchet MS" w:hAnsi="Trebuchet MS"/>
        </w:rPr>
      </w:pPr>
      <w:r w:rsidDel="00000000" w:rsidR="00000000" w:rsidRPr="00000000">
        <w:rPr>
          <w:rtl w:val="0"/>
        </w:rPr>
      </w:r>
    </w:p>
    <w:p w:rsidR="00000000" w:rsidDel="00000000" w:rsidP="00000000" w:rsidRDefault="00000000" w:rsidRPr="00000000" w14:paraId="00000014">
      <w:pPr>
        <w:widowControl w:val="0"/>
        <w:spacing w:line="240" w:lineRule="auto"/>
        <w:rPr>
          <w:rFonts w:ascii="Trebuchet MS" w:cs="Trebuchet MS" w:eastAsia="Trebuchet MS" w:hAnsi="Trebuchet MS"/>
        </w:rPr>
      </w:pPr>
      <w:r w:rsidDel="00000000" w:rsidR="00000000" w:rsidRPr="00000000">
        <w:rPr>
          <w:rtl w:val="0"/>
        </w:rPr>
      </w:r>
    </w:p>
    <w:p w:rsidR="00000000" w:rsidDel="00000000" w:rsidP="00000000" w:rsidRDefault="00000000" w:rsidRPr="00000000" w14:paraId="00000015">
      <w:pPr>
        <w:widowControl w:val="0"/>
        <w:spacing w:line="240" w:lineRule="auto"/>
        <w:rPr>
          <w:rFonts w:ascii="Trebuchet MS" w:cs="Trebuchet MS" w:eastAsia="Trebuchet MS" w:hAnsi="Trebuchet MS"/>
        </w:rPr>
      </w:pPr>
      <w:r w:rsidDel="00000000" w:rsidR="00000000" w:rsidRPr="00000000">
        <w:rPr>
          <w:rFonts w:ascii="Trebuchet MS" w:cs="Trebuchet MS" w:eastAsia="Trebuchet MS" w:hAnsi="Trebuchet MS"/>
          <w:rtl w:val="0"/>
        </w:rPr>
        <w:t xml:space="preserve">__________________________________________</w:t>
        <w:tab/>
        <w:tab/>
        <w:t xml:space="preserve">______________________________</w:t>
      </w:r>
    </w:p>
    <w:p w:rsidR="00000000" w:rsidDel="00000000" w:rsidP="00000000" w:rsidRDefault="00000000" w:rsidRPr="00000000" w14:paraId="00000016">
      <w:pPr>
        <w:widowControl w:val="0"/>
        <w:spacing w:line="240" w:lineRule="auto"/>
        <w:rPr/>
      </w:pPr>
      <w:r w:rsidDel="00000000" w:rsidR="00000000" w:rsidRPr="00000000">
        <w:rPr>
          <w:rFonts w:ascii="Trebuchet MS" w:cs="Trebuchet MS" w:eastAsia="Trebuchet MS" w:hAnsi="Trebuchet MS"/>
          <w:rtl w:val="0"/>
        </w:rPr>
        <w:t xml:space="preserve">Firma del empleador registrado</w:t>
        <w:tab/>
        <w:tab/>
        <w:tab/>
        <w:tab/>
        <w:t xml:space="preserve"> Fecha</w:t>
      </w: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rebuchet M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widowControl w:val="0"/>
      <w:tabs>
        <w:tab w:val="center" w:leader="none" w:pos="4680"/>
        <w:tab w:val="right" w:leader="none" w:pos="9360"/>
      </w:tabs>
      <w:spacing w:line="240" w:lineRule="auto"/>
      <w:rPr/>
    </w:pPr>
    <w:r w:rsidDel="00000000" w:rsidR="00000000" w:rsidRPr="00000000">
      <w:rPr>
        <w:rFonts w:ascii="Trebuchet MS" w:cs="Trebuchet MS" w:eastAsia="Trebuchet MS" w:hAnsi="Trebuchet MS"/>
      </w:rPr>
      <w:drawing>
        <wp:inline distB="0" distT="0" distL="0" distR="0">
          <wp:extent cx="2711787" cy="457200"/>
          <wp:effectExtent b="0" l="0" r="0" t="0"/>
          <wp:docPr descr="Colorado Department of Health Care Policy and Financing logo" id="1" name="image1.png"/>
          <a:graphic>
            <a:graphicData uri="http://schemas.openxmlformats.org/drawingml/2006/picture">
              <pic:pic>
                <pic:nvPicPr>
                  <pic:cNvPr descr="Colorado Department of Health Care Policy and Financing logo" id="0" name="image1.png"/>
                  <pic:cNvPicPr preferRelativeResize="0"/>
                </pic:nvPicPr>
                <pic:blipFill>
                  <a:blip r:embed="rId1"/>
                  <a:srcRect b="0" l="0" r="0" t="0"/>
                  <a:stretch>
                    <a:fillRect/>
                  </a:stretch>
                </pic:blipFill>
                <pic:spPr>
                  <a:xfrm>
                    <a:off x="0" y="0"/>
                    <a:ext cx="2711787" cy="4572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dol.gov/sites/dolgov/files/WHD/legacy/files/whdfs43.pdf" TargetMode="Externa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