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3F3B7" w14:textId="77777777" w:rsidR="00AD7F3C" w:rsidRDefault="00000000">
      <w:pPr>
        <w:pStyle w:val="BodyText"/>
        <w:spacing w:before="0"/>
        <w:ind w:left="100"/>
        <w:rPr>
          <w:rFonts w:ascii="Times New Roman"/>
          <w:sz w:val="20"/>
        </w:rPr>
      </w:pPr>
      <w:r>
        <w:rPr>
          <w:rFonts w:ascii="Times New Roman"/>
          <w:noProof/>
          <w:sz w:val="20"/>
        </w:rPr>
        <w:drawing>
          <wp:anchor distT="0" distB="0" distL="114300" distR="114300" simplePos="0" relativeHeight="251662336" behindDoc="0" locked="0" layoutInCell="1" allowOverlap="1" wp14:anchorId="544269DB" wp14:editId="12E3E335">
            <wp:simplePos x="0" y="0"/>
            <wp:positionH relativeFrom="margin">
              <wp:align>left</wp:align>
            </wp:positionH>
            <wp:positionV relativeFrom="paragraph">
              <wp:posOffset>-359410</wp:posOffset>
            </wp:positionV>
            <wp:extent cx="2863850" cy="491490"/>
            <wp:effectExtent l="0" t="0" r="0" b="4445"/>
            <wp:wrapNone/>
            <wp:docPr id="3" name="image2.png" descr="Logotipo de Política y Financiamiento del Departamento de Atención Médica de 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Logotipo de Política y Financiamiento del Departamento de Atención Médica de Colorado"/>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3598" cy="491319"/>
                    </a:xfrm>
                    <a:prstGeom prst="rect">
                      <a:avLst/>
                    </a:prstGeom>
                  </pic:spPr>
                </pic:pic>
              </a:graphicData>
            </a:graphic>
          </wp:anchor>
        </w:drawing>
      </w:r>
    </w:p>
    <w:p w14:paraId="0B99993D" w14:textId="77777777" w:rsidR="00AD7F3C" w:rsidRDefault="00AD7F3C">
      <w:pPr>
        <w:pStyle w:val="Heading1"/>
      </w:pPr>
    </w:p>
    <w:p w14:paraId="1E985FE7" w14:textId="77777777" w:rsidR="00AD7F3C" w:rsidRPr="00576909" w:rsidRDefault="00000000">
      <w:pPr>
        <w:pStyle w:val="Heading1"/>
        <w:rPr>
          <w:lang w:val="es-419"/>
        </w:rPr>
      </w:pPr>
      <w:r w:rsidRPr="00576909">
        <w:rPr>
          <w:lang w:val="es-419"/>
        </w:rPr>
        <w:t>Exención de Servicios Basados en el Hogar y la Comunidad</w:t>
      </w:r>
    </w:p>
    <w:p w14:paraId="56A3D0DF" w14:textId="77777777" w:rsidR="00AD7F3C" w:rsidRPr="00576909" w:rsidRDefault="00000000">
      <w:pPr>
        <w:pStyle w:val="Heading1"/>
        <w:rPr>
          <w:lang w:val="es-419"/>
        </w:rPr>
      </w:pPr>
      <w:r w:rsidRPr="00576909">
        <w:rPr>
          <w:lang w:val="es-419"/>
        </w:rPr>
        <w:t>Evaluación Intermedia del Nivel de Apoyo (ISLA) y</w:t>
      </w:r>
    </w:p>
    <w:p w14:paraId="6590DE71" w14:textId="77777777" w:rsidR="00AD7F3C" w:rsidRPr="00576909" w:rsidRDefault="00000000">
      <w:pPr>
        <w:pStyle w:val="Heading1"/>
        <w:rPr>
          <w:lang w:val="es-419"/>
        </w:rPr>
      </w:pPr>
      <w:r w:rsidRPr="00576909">
        <w:rPr>
          <w:lang w:val="es-419"/>
        </w:rPr>
        <w:t>Información y Divulgación del Nivel de Apoyo</w:t>
      </w:r>
    </w:p>
    <w:p w14:paraId="01B27051" w14:textId="77777777" w:rsidR="00AD7F3C" w:rsidRPr="00576909" w:rsidRDefault="00AD7F3C">
      <w:pPr>
        <w:pStyle w:val="Heading1"/>
        <w:rPr>
          <w:lang w:val="es-419"/>
        </w:rPr>
      </w:pPr>
    </w:p>
    <w:p w14:paraId="358B900B" w14:textId="77777777" w:rsidR="00AD7F3C" w:rsidRPr="00576909" w:rsidRDefault="00000000">
      <w:pPr>
        <w:ind w:left="180" w:right="310"/>
        <w:rPr>
          <w:b/>
          <w:bCs/>
          <w:sz w:val="24"/>
          <w:szCs w:val="24"/>
          <w:lang w:val="es-419"/>
        </w:rPr>
      </w:pPr>
      <w:r w:rsidRPr="00576909">
        <w:rPr>
          <w:b/>
          <w:bCs/>
          <w:sz w:val="24"/>
          <w:szCs w:val="24"/>
          <w:lang w:val="es-419"/>
        </w:rPr>
        <w:t>Este documento explica qué es una Evaluación de Nivel de Apoyo Provisional (ISLA), por qué se usa en Colorado para las exenciones de Servicios Basados en el Hogar y la Comunidad (HCBS), el proceso de la Evaluación y cómo se utilizará la información para identificar un nivel de apoyo para los servicios.</w:t>
      </w:r>
    </w:p>
    <w:p w14:paraId="4621CDD0" w14:textId="77777777" w:rsidR="00AD7F3C" w:rsidRPr="00576909" w:rsidRDefault="00AD7F3C">
      <w:pPr>
        <w:pStyle w:val="BodyText"/>
        <w:spacing w:before="1"/>
        <w:ind w:right="310"/>
        <w:rPr>
          <w:sz w:val="31"/>
          <w:lang w:val="es-419"/>
        </w:rPr>
      </w:pPr>
    </w:p>
    <w:p w14:paraId="19E190E9" w14:textId="77777777" w:rsidR="00AD7F3C" w:rsidRPr="00576909" w:rsidRDefault="00000000">
      <w:pPr>
        <w:pStyle w:val="Heading2"/>
        <w:ind w:right="310"/>
        <w:rPr>
          <w:lang w:val="es-419"/>
        </w:rPr>
      </w:pPr>
      <w:r w:rsidRPr="00576909">
        <w:rPr>
          <w:lang w:val="es-419"/>
        </w:rPr>
        <w:t>¿Qué es la Evaluación Provisional del Nivel de Apoyo (ISLA)?</w:t>
      </w:r>
    </w:p>
    <w:p w14:paraId="7D810725" w14:textId="77777777" w:rsidR="00AD7F3C" w:rsidRPr="00576909" w:rsidRDefault="00000000">
      <w:pPr>
        <w:pStyle w:val="BodyText"/>
        <w:spacing w:line="276" w:lineRule="auto"/>
        <w:ind w:left="720" w:right="310"/>
        <w:rPr>
          <w:lang w:val="es-419"/>
        </w:rPr>
      </w:pPr>
      <w:r w:rsidRPr="00576909">
        <w:rPr>
          <w:lang w:val="es-419"/>
        </w:rPr>
        <w:t>El ISLA es una evaluación de necesidades que recopila información mediante una entrevista cara a cara (virtualmente a través de una plataforma de reuniones de vídeo y audio o en persona) con la persona evaluada y otras personas que la conocen bien. Las personas que responden a las preguntas de la entrevista se denominan encuestados. La entrevista recopila información sobre actividades como la movilidad, vestirse, tomar medicamentos y el transporte. Las preguntas de la entrevista se centran en los apoyos que una persona necesita para realizar estas actividades.</w:t>
      </w:r>
    </w:p>
    <w:p w14:paraId="59FC01BD" w14:textId="77777777" w:rsidR="00AD7F3C" w:rsidRPr="00576909" w:rsidRDefault="00AD7F3C">
      <w:pPr>
        <w:pStyle w:val="BodyText"/>
        <w:spacing w:before="11"/>
        <w:ind w:right="310"/>
        <w:rPr>
          <w:sz w:val="28"/>
          <w:szCs w:val="22"/>
          <w:lang w:val="es-419"/>
        </w:rPr>
      </w:pPr>
    </w:p>
    <w:p w14:paraId="33DB8DB2" w14:textId="77777777" w:rsidR="00AD7F3C" w:rsidRPr="00576909" w:rsidRDefault="00000000">
      <w:pPr>
        <w:pStyle w:val="Heading2"/>
        <w:ind w:right="310"/>
        <w:rPr>
          <w:lang w:val="es-419"/>
        </w:rPr>
      </w:pPr>
      <w:r w:rsidRPr="00576909">
        <w:rPr>
          <w:lang w:val="es-419"/>
        </w:rPr>
        <w:t>¿Por qué se utiliza la Evaluación Provisional del Nivel de Apoyo (ISLA) en los programas de discapacidades del desarrollo de Colorado?</w:t>
      </w:r>
    </w:p>
    <w:p w14:paraId="08D7BDEF" w14:textId="77777777" w:rsidR="00AD7F3C" w:rsidRPr="00576909" w:rsidRDefault="00000000">
      <w:pPr>
        <w:pStyle w:val="BodyText"/>
        <w:spacing w:line="276" w:lineRule="auto"/>
        <w:ind w:left="720" w:right="310"/>
        <w:rPr>
          <w:lang w:val="es-419"/>
        </w:rPr>
      </w:pPr>
      <w:r w:rsidRPr="00576909">
        <w:rPr>
          <w:lang w:val="es-419"/>
        </w:rPr>
        <w:t>Los Centros de Servicios de Medicare y Medicaid (CMS, por sus siglas en inglés), una agencia del gobierno federal, requieren que se utilice un método consistente para todos en todo el estado para evaluar la necesidad de los servicios proporcionados en las exenciones de Medicaid para adultos para personas con discapacidades del desarrollo. El Departamento de Políticas y Financiamiento del Cuidado de la Salud (HCPF, por sus siglas en inglés) tiene una metodología de fijación de tarifas que reembolsa a los proveedores por los servicios de acuerdo con las necesidades de una persona identificadas mediante la ISLA. A los miembros se les asigna un nivel de apoyo en función de la intensidad de sus necesidades de apoyo identificadas por la evaluación.</w:t>
      </w:r>
    </w:p>
    <w:p w14:paraId="579E2C40" w14:textId="77777777" w:rsidR="00AD7F3C" w:rsidRPr="00576909" w:rsidRDefault="00AD7F3C">
      <w:pPr>
        <w:pStyle w:val="BodyText"/>
        <w:spacing w:before="1"/>
        <w:ind w:right="310"/>
        <w:rPr>
          <w:sz w:val="28"/>
          <w:szCs w:val="22"/>
          <w:lang w:val="es-419"/>
        </w:rPr>
      </w:pPr>
    </w:p>
    <w:p w14:paraId="6A147674" w14:textId="77777777" w:rsidR="00AD7F3C" w:rsidRPr="00576909" w:rsidRDefault="00000000">
      <w:pPr>
        <w:pStyle w:val="Heading2"/>
        <w:ind w:right="310"/>
        <w:rPr>
          <w:lang w:val="es-419"/>
        </w:rPr>
      </w:pPr>
      <w:r w:rsidRPr="00576909">
        <w:rPr>
          <w:lang w:val="es-419"/>
        </w:rPr>
        <w:t>¿Quién lleva a cabo la Evaluación Provisional del Nivel de Apoyo (ISLA) y cuándo se realizará?</w:t>
      </w:r>
    </w:p>
    <w:p w14:paraId="2E112CDD" w14:textId="77777777" w:rsidR="00AD7F3C" w:rsidRPr="00576909" w:rsidRDefault="00000000">
      <w:pPr>
        <w:pStyle w:val="BodyText"/>
        <w:spacing w:line="276" w:lineRule="auto"/>
        <w:ind w:left="720" w:right="310"/>
        <w:rPr>
          <w:lang w:val="es-419"/>
        </w:rPr>
      </w:pPr>
      <w:r w:rsidRPr="00576909">
        <w:rPr>
          <w:lang w:val="es-419"/>
        </w:rPr>
        <w:t>La Agencia de Administración de Casos es responsable de completar una Evaluación Provisional del Nivel de Apoyo (ISLA, por sus siglas en inglés) para cada persona antes de inscribirse en la exención de Discapacidades del Desarrollo (HCBS-DD) o la exención de Servicios de Vida con Apoyo (HCBS-SLS). Un entrevistador certificado de ISLA lleva a cabo el ISLA. Un entrevistador debe recibir capacitación especial de HCPF y tomar un examen de competencia antes de que se le permita realizar uno de manera independiente.</w:t>
      </w:r>
    </w:p>
    <w:p w14:paraId="63F2E343" w14:textId="77777777" w:rsidR="00AD7F3C" w:rsidRPr="00576909" w:rsidRDefault="00AD7F3C">
      <w:pPr>
        <w:pStyle w:val="BodyText"/>
        <w:spacing w:before="8"/>
        <w:ind w:left="720" w:right="310"/>
        <w:rPr>
          <w:sz w:val="27"/>
          <w:lang w:val="es-419"/>
        </w:rPr>
      </w:pPr>
    </w:p>
    <w:p w14:paraId="78057E64" w14:textId="77777777" w:rsidR="00AD7F3C" w:rsidRPr="00576909" w:rsidRDefault="00000000">
      <w:pPr>
        <w:pStyle w:val="BodyText"/>
        <w:spacing w:before="1" w:line="276" w:lineRule="auto"/>
        <w:ind w:left="720" w:right="310"/>
        <w:rPr>
          <w:spacing w:val="-3"/>
          <w:lang w:val="es-419"/>
        </w:rPr>
      </w:pPr>
      <w:r w:rsidRPr="00576909">
        <w:rPr>
          <w:lang w:val="es-419"/>
        </w:rPr>
        <w:t xml:space="preserve">Cada persona debe haber completado una Evaluación de Nivel de Apoyo antes de inscribirse en el HCBS-DD o en la exención HCBS-SLS. Para los adultos jóvenes con discapacidades intelectuales y del desarrollo (I/DD), el ISLA puede realizarse no más de 6 meses antes de que cumplan 18 años. </w:t>
      </w:r>
    </w:p>
    <w:p w14:paraId="05CEC89A" w14:textId="77777777" w:rsidR="00AD7F3C" w:rsidRPr="00576909" w:rsidRDefault="00AD7F3C">
      <w:pPr>
        <w:pStyle w:val="BodyText"/>
        <w:spacing w:before="1" w:line="276" w:lineRule="auto"/>
        <w:ind w:left="720" w:right="310"/>
        <w:rPr>
          <w:spacing w:val="-3"/>
          <w:lang w:val="es-419"/>
        </w:rPr>
      </w:pPr>
    </w:p>
    <w:p w14:paraId="68F2829A" w14:textId="77777777" w:rsidR="00AD7F3C" w:rsidRPr="00576909" w:rsidRDefault="00000000">
      <w:pPr>
        <w:pStyle w:val="BodyText"/>
        <w:spacing w:before="1" w:line="276" w:lineRule="auto"/>
        <w:ind w:left="720" w:right="310"/>
        <w:rPr>
          <w:lang w:val="es-419"/>
        </w:rPr>
      </w:pPr>
      <w:r w:rsidRPr="00576909">
        <w:rPr>
          <w:lang w:val="es-419"/>
        </w:rPr>
        <w:t xml:space="preserve">La Agencia de Administración de Casos es responsable de informar a la persona, a su Tutor Legal o a su Representante Legal Autorizado, si corresponde, de la necesidad de programar una entrevista con ISLA. </w:t>
      </w:r>
    </w:p>
    <w:p w14:paraId="3A8932CD" w14:textId="77777777" w:rsidR="00AD7F3C" w:rsidRPr="00576909" w:rsidRDefault="00AD7F3C">
      <w:pPr>
        <w:pStyle w:val="BodyText"/>
        <w:spacing w:before="0"/>
        <w:ind w:right="310"/>
        <w:rPr>
          <w:sz w:val="28"/>
          <w:szCs w:val="22"/>
          <w:lang w:val="es-419"/>
        </w:rPr>
      </w:pPr>
    </w:p>
    <w:p w14:paraId="3C6EA8AE" w14:textId="77777777" w:rsidR="00AD7F3C" w:rsidRPr="00576909" w:rsidRDefault="00000000">
      <w:pPr>
        <w:pStyle w:val="Heading2"/>
        <w:ind w:right="310"/>
        <w:rPr>
          <w:lang w:val="es-419"/>
        </w:rPr>
      </w:pPr>
      <w:r w:rsidRPr="00576909">
        <w:rPr>
          <w:lang w:val="es-419"/>
        </w:rPr>
        <w:t>¿Quién puede ser un encuestado y quién debe asistir a la Evaluación de Nivel de Apoyo Provisional (ISLA)?</w:t>
      </w:r>
    </w:p>
    <w:p w14:paraId="7C49FC9D" w14:textId="77777777" w:rsidR="00AD7F3C" w:rsidRPr="00576909" w:rsidRDefault="00000000">
      <w:pPr>
        <w:pStyle w:val="BodyText"/>
        <w:spacing w:line="276" w:lineRule="auto"/>
        <w:ind w:left="720" w:right="310"/>
        <w:rPr>
          <w:lang w:val="es-419"/>
        </w:rPr>
      </w:pPr>
      <w:r w:rsidRPr="00576909">
        <w:rPr>
          <w:lang w:val="es-419"/>
        </w:rPr>
        <w:t>Un encuestado debe conocer bien a la persona y sentirse cómodo respondiendo preguntas en muchas áreas de la vida de la persona, incluidas algunas que son de naturaleza personal, y tener conocimiento directo de las habilidades y capacidades generales de la persona. El encuestado también debe haber tenido oportunidades recientes de observar a la persona en uno o más lugares, como el hogar, el trabajo y la comunidad. Un encuestado puede ser un padre, tutor legal, otro pariente, amigo, personal de apoyo directo, supervisor de trabajo o cualquier otra persona que trabaje o viva con la persona que se está evaluando. La persona que está siendo evaluada debe ser alentada y apoyada para que asista y también puede servir como encuestado.</w:t>
      </w:r>
    </w:p>
    <w:p w14:paraId="3D6D1855" w14:textId="77777777" w:rsidR="00AD7F3C" w:rsidRPr="00576909" w:rsidRDefault="00AD7F3C">
      <w:pPr>
        <w:pStyle w:val="BodyText"/>
        <w:spacing w:before="11"/>
        <w:ind w:right="310"/>
        <w:rPr>
          <w:sz w:val="28"/>
          <w:szCs w:val="22"/>
          <w:lang w:val="es-419"/>
        </w:rPr>
      </w:pPr>
    </w:p>
    <w:p w14:paraId="1D4B541D" w14:textId="77777777" w:rsidR="00AD7F3C" w:rsidRPr="00576909" w:rsidRDefault="00000000">
      <w:pPr>
        <w:pStyle w:val="Heading2"/>
        <w:ind w:right="310"/>
        <w:rPr>
          <w:lang w:val="es-419"/>
        </w:rPr>
      </w:pPr>
      <w:r w:rsidRPr="00576909">
        <w:rPr>
          <w:lang w:val="es-419"/>
        </w:rPr>
        <w:t>¿Cuáles son las responsabilidades de un encuestado?</w:t>
      </w:r>
    </w:p>
    <w:p w14:paraId="6DE6B134" w14:textId="77777777" w:rsidR="00AD7F3C" w:rsidRPr="00576909" w:rsidRDefault="00000000">
      <w:pPr>
        <w:pStyle w:val="BodyText"/>
        <w:spacing w:line="276" w:lineRule="auto"/>
        <w:ind w:left="720" w:right="310"/>
        <w:rPr>
          <w:lang w:val="es-419"/>
        </w:rPr>
      </w:pPr>
      <w:r w:rsidRPr="00576909">
        <w:rPr>
          <w:lang w:val="es-419"/>
        </w:rPr>
        <w:t>Un encuestado tiene la responsabilidad de proporcionar orientación a la persona que está siendo evaluada y de presentar información honesta y precisa al entrevistador de ISLA para que el ISLA capture completamente una imagen clara de las necesidades de apoyo de la persona. Los encuestados deben planificar su horario para acomodar, como mínimo, el tiempo promedio de la entrevista de dos horas y es responsabilidad de los encuestados permanecer durante toda la duración de la entrevista.</w:t>
      </w:r>
    </w:p>
    <w:p w14:paraId="4628FB78" w14:textId="77777777" w:rsidR="00AD7F3C" w:rsidRPr="00576909" w:rsidRDefault="00AD7F3C">
      <w:pPr>
        <w:pStyle w:val="BodyText"/>
        <w:spacing w:before="1"/>
        <w:ind w:right="310"/>
        <w:rPr>
          <w:sz w:val="28"/>
          <w:szCs w:val="22"/>
          <w:lang w:val="es-419"/>
        </w:rPr>
      </w:pPr>
    </w:p>
    <w:p w14:paraId="2D4413DF" w14:textId="77777777" w:rsidR="00AD7F3C" w:rsidRPr="00576909" w:rsidRDefault="00000000">
      <w:pPr>
        <w:pStyle w:val="Heading2"/>
        <w:ind w:right="310"/>
        <w:rPr>
          <w:lang w:val="es-419"/>
        </w:rPr>
      </w:pPr>
      <w:r w:rsidRPr="00576909">
        <w:rPr>
          <w:lang w:val="es-419"/>
        </w:rPr>
        <w:t>¿Cuándo recibiré una copia de mi Evaluación Provisional del Nivel de Apoyo (ISLA)?</w:t>
      </w:r>
    </w:p>
    <w:p w14:paraId="27BB0D5B" w14:textId="77777777" w:rsidR="00AD7F3C" w:rsidRPr="00576909" w:rsidRDefault="00000000">
      <w:pPr>
        <w:pStyle w:val="BodyText"/>
        <w:spacing w:line="276" w:lineRule="auto"/>
        <w:ind w:left="720" w:right="310"/>
        <w:rPr>
          <w:lang w:val="es-419"/>
        </w:rPr>
      </w:pPr>
      <w:r w:rsidRPr="00576909">
        <w:rPr>
          <w:lang w:val="es-419"/>
        </w:rPr>
        <w:t>Recibirá una copia del ISLA completado dentro de los 30 días calendario posteriores a la fecha de la entrevista con el ISLA. Si no recibe una copia de su ISLA, comuníquese con su administrador de casos. Su administrador de casos puede ayudarle a revisar este documento.</w:t>
      </w:r>
    </w:p>
    <w:p w14:paraId="4DFC3081" w14:textId="77777777" w:rsidR="00AD7F3C" w:rsidRPr="00576909" w:rsidRDefault="00000000">
      <w:pPr>
        <w:pStyle w:val="BodyText"/>
        <w:spacing w:before="240" w:line="276" w:lineRule="auto"/>
        <w:ind w:left="720" w:right="310"/>
        <w:rPr>
          <w:lang w:val="es-419"/>
        </w:rPr>
      </w:pPr>
      <w:r w:rsidRPr="00576909">
        <w:rPr>
          <w:lang w:val="es-419"/>
        </w:rPr>
        <w:t>El documento ISLA se revisará con usted en sus reuniones iniciales y/o anuales de planificación de soporte.</w:t>
      </w:r>
    </w:p>
    <w:p w14:paraId="5EDD9389" w14:textId="77777777" w:rsidR="00AD7F3C" w:rsidRPr="00576909" w:rsidRDefault="00AD7F3C">
      <w:pPr>
        <w:pStyle w:val="BodyText"/>
        <w:spacing w:before="0"/>
        <w:ind w:right="310"/>
        <w:rPr>
          <w:sz w:val="28"/>
          <w:szCs w:val="22"/>
          <w:lang w:val="es-419"/>
        </w:rPr>
      </w:pPr>
    </w:p>
    <w:p w14:paraId="7571E454" w14:textId="77777777" w:rsidR="00AD7F3C" w:rsidRPr="00576909" w:rsidRDefault="00000000">
      <w:pPr>
        <w:pStyle w:val="Heading2"/>
        <w:ind w:right="310"/>
        <w:rPr>
          <w:lang w:val="es-419"/>
        </w:rPr>
      </w:pPr>
      <w:r w:rsidRPr="00576909">
        <w:rPr>
          <w:lang w:val="es-419"/>
        </w:rPr>
        <w:lastRenderedPageBreak/>
        <w:t>¿Qué sucede si hay preocupaciones sobre cómo se llevó a cabo la Evaluación del Nivel de Apoyo Provisional (ISLA)?</w:t>
      </w:r>
    </w:p>
    <w:p w14:paraId="2D516A7F" w14:textId="77777777" w:rsidR="00AD7F3C" w:rsidRPr="00576909" w:rsidRDefault="00000000">
      <w:pPr>
        <w:pStyle w:val="BodyText"/>
        <w:spacing w:line="276" w:lineRule="auto"/>
        <w:ind w:left="720" w:right="310"/>
        <w:rPr>
          <w:lang w:val="es-419"/>
        </w:rPr>
      </w:pPr>
      <w:r w:rsidRPr="00576909">
        <w:rPr>
          <w:lang w:val="es-419"/>
        </w:rPr>
        <w:t xml:space="preserve">Si la persona evaluada, su tutor legal o su representante legalmente autorizado, si corresponde, están preocupados por la forma en que se llevó a cabo el ISLA, pueden presentar una queja sobre las inquietudes. Ejemplos de preocupaciones son, la persona piensa que el entrevistador no administró el ISLA correctamente, los encuestados no proporcionaron información precisa o completa, o las personas adecuadas no fueron invitadas a la entrevista ISLA. La persona que está siendo evaluada puede presentar una queja comunicándose con su administrador de casos. La persona evaluada recibirá una copia del Proceso de Quejas de ISLA con este documento de divulgación. </w:t>
      </w:r>
    </w:p>
    <w:p w14:paraId="276F46E8" w14:textId="77777777" w:rsidR="00AD7F3C" w:rsidRPr="00576909" w:rsidRDefault="00AD7F3C" w:rsidP="00576909">
      <w:pPr>
        <w:pStyle w:val="BodyText"/>
        <w:spacing w:line="276" w:lineRule="auto"/>
        <w:ind w:right="310"/>
        <w:rPr>
          <w:sz w:val="18"/>
          <w:szCs w:val="18"/>
          <w:lang w:val="es-419"/>
        </w:rPr>
      </w:pPr>
    </w:p>
    <w:p w14:paraId="72FFF1AB" w14:textId="77777777" w:rsidR="00AD7F3C" w:rsidRPr="00576909" w:rsidRDefault="00000000">
      <w:pPr>
        <w:pStyle w:val="Heading2"/>
        <w:ind w:right="310"/>
        <w:rPr>
          <w:lang w:val="es-419"/>
        </w:rPr>
      </w:pPr>
      <w:r w:rsidRPr="00576909">
        <w:rPr>
          <w:lang w:val="es-419"/>
        </w:rPr>
        <w:t>¿Qué es un Nivel de Apoyo y qué pasa si hay preocupaciones sobre el Nivel de Apoyo?</w:t>
      </w:r>
    </w:p>
    <w:p w14:paraId="5FE72095" w14:textId="77777777" w:rsidR="00AD7F3C" w:rsidRPr="00576909" w:rsidRDefault="00000000">
      <w:pPr>
        <w:pStyle w:val="BodyText"/>
        <w:spacing w:line="276" w:lineRule="auto"/>
        <w:ind w:left="720" w:right="310"/>
        <w:rPr>
          <w:lang w:val="es-419"/>
        </w:rPr>
      </w:pPr>
      <w:r w:rsidRPr="00576909">
        <w:rPr>
          <w:lang w:val="es-419"/>
        </w:rPr>
        <w:t xml:space="preserve">El nivel de apoyo es el resultado de la información recopilada y obtenida de esta evaluación y esa información se ingresa en un algoritmo (fórmula) para anotar un nivel de financiamiento disponible para sus apoyos y servicios. El nivel de apoyo coloca a los miembros en grupos con otros miembros que tienen necesidades de soporte general similares. El nivel de apoyo se utiliza para determinar qué tarifa estandarizada se reembolsará por los servicios prestados a la persona. </w:t>
      </w:r>
    </w:p>
    <w:p w14:paraId="40D9F0E3" w14:textId="77777777" w:rsidR="00AD7F3C" w:rsidRPr="00576909" w:rsidRDefault="00000000">
      <w:pPr>
        <w:pStyle w:val="BodyText"/>
        <w:spacing w:before="239" w:line="276" w:lineRule="auto"/>
        <w:ind w:left="720" w:right="310"/>
        <w:rPr>
          <w:lang w:val="es-419"/>
        </w:rPr>
      </w:pPr>
      <w:r w:rsidRPr="00576909">
        <w:rPr>
          <w:lang w:val="es-419"/>
        </w:rPr>
        <w:t xml:space="preserve">Es posible que se solicite una revisión del nivel de apoyo. Puede haber casos en los que el ISLA y otros factores parezcan ser precisos, pero el nivel de apoyo asignado a la persona por el algoritmo es considerado por el Equipo Identificado por el Miembro (MIT) como si no satisficiera las necesidades del Miembro. El proceso de revisión del nivel de apoyo está diseñado para abordar estas inquietudes. Consulte el Proceso de revisión del nivel de apoyo para obtener información completa sobre el proceso de revisión del nivel de apoyo y la composición del Panel de revisión. Recibirá una copia del Proceso de Revisión del nivel de apoyo con este documento de divulgación. </w:t>
      </w:r>
    </w:p>
    <w:p w14:paraId="03FAF881" w14:textId="77777777" w:rsidR="00AD7F3C" w:rsidRPr="00576909" w:rsidRDefault="00AD7F3C">
      <w:pPr>
        <w:pStyle w:val="BodyText"/>
        <w:spacing w:before="5"/>
        <w:ind w:right="310"/>
        <w:rPr>
          <w:sz w:val="22"/>
          <w:szCs w:val="12"/>
          <w:lang w:val="es-419"/>
        </w:rPr>
      </w:pPr>
    </w:p>
    <w:p w14:paraId="4E1C1DA4" w14:textId="77777777" w:rsidR="00AD7F3C" w:rsidRPr="00576909" w:rsidRDefault="00000000">
      <w:pPr>
        <w:ind w:left="180" w:right="310"/>
        <w:rPr>
          <w:b/>
          <w:sz w:val="24"/>
          <w:szCs w:val="24"/>
          <w:lang w:val="es-419"/>
        </w:rPr>
      </w:pPr>
      <w:r w:rsidRPr="00576909">
        <w:rPr>
          <w:b/>
          <w:sz w:val="24"/>
          <w:szCs w:val="24"/>
          <w:lang w:val="es-419"/>
        </w:rPr>
        <w:t>Mi firma indica que recibí una copia de este documento de Información y Divulgación y copias del Proceso de Quejas de la Evaluación Provisional del Nivel de Apoyo (ISLA) y del Proceso de Revisión del Nivel de Apoyo.</w:t>
      </w:r>
    </w:p>
    <w:p w14:paraId="27A9FFEF" w14:textId="77777777" w:rsidR="00AD7F3C" w:rsidRPr="00576909" w:rsidRDefault="00AD7F3C">
      <w:pPr>
        <w:pStyle w:val="BodyText"/>
        <w:spacing w:before="8"/>
        <w:rPr>
          <w:b/>
          <w:sz w:val="20"/>
          <w:lang w:val="es-41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365"/>
        <w:gridCol w:w="2425"/>
      </w:tblGrid>
      <w:tr w:rsidR="00AD7F3C" w:rsidRPr="00576909" w14:paraId="260F6D71" w14:textId="77777777" w:rsidTr="00576909">
        <w:trPr>
          <w:trHeight w:val="494"/>
        </w:trPr>
        <w:tc>
          <w:tcPr>
            <w:tcW w:w="8365" w:type="dxa"/>
            <w:vAlign w:val="center"/>
          </w:tcPr>
          <w:p w14:paraId="3FCC481E" w14:textId="77777777" w:rsidR="00AD7F3C" w:rsidRPr="00576909" w:rsidRDefault="00000000" w:rsidP="00576909">
            <w:pPr>
              <w:spacing w:line="216" w:lineRule="auto"/>
              <w:ind w:left="72"/>
              <w:rPr>
                <w:sz w:val="24"/>
                <w:szCs w:val="24"/>
              </w:rPr>
            </w:pPr>
            <w:proofErr w:type="spellStart"/>
            <w:r w:rsidRPr="00576909">
              <w:rPr>
                <w:sz w:val="24"/>
                <w:szCs w:val="24"/>
              </w:rPr>
              <w:t>Firma</w:t>
            </w:r>
            <w:proofErr w:type="spellEnd"/>
            <w:r w:rsidRPr="00576909">
              <w:rPr>
                <w:sz w:val="24"/>
                <w:szCs w:val="24"/>
              </w:rPr>
              <w:t xml:space="preserve"> del </w:t>
            </w:r>
            <w:proofErr w:type="spellStart"/>
            <w:r w:rsidRPr="00576909">
              <w:rPr>
                <w:sz w:val="24"/>
                <w:szCs w:val="24"/>
              </w:rPr>
              <w:t>miembro</w:t>
            </w:r>
            <w:proofErr w:type="spellEnd"/>
            <w:r w:rsidRPr="00576909">
              <w:rPr>
                <w:sz w:val="24"/>
                <w:szCs w:val="24"/>
              </w:rPr>
              <w:t>:</w:t>
            </w:r>
          </w:p>
        </w:tc>
        <w:tc>
          <w:tcPr>
            <w:tcW w:w="2425" w:type="dxa"/>
            <w:vAlign w:val="center"/>
          </w:tcPr>
          <w:p w14:paraId="1AF78E01" w14:textId="77777777" w:rsidR="00AD7F3C" w:rsidRPr="00576909" w:rsidRDefault="00000000" w:rsidP="00576909">
            <w:pPr>
              <w:spacing w:line="216" w:lineRule="auto"/>
              <w:ind w:left="72"/>
              <w:rPr>
                <w:sz w:val="24"/>
                <w:szCs w:val="24"/>
              </w:rPr>
            </w:pPr>
            <w:proofErr w:type="spellStart"/>
            <w:r w:rsidRPr="00576909">
              <w:rPr>
                <w:sz w:val="24"/>
                <w:szCs w:val="24"/>
              </w:rPr>
              <w:t>Fecha</w:t>
            </w:r>
            <w:proofErr w:type="spellEnd"/>
            <w:r w:rsidRPr="00576909">
              <w:rPr>
                <w:sz w:val="24"/>
                <w:szCs w:val="24"/>
              </w:rPr>
              <w:t>:</w:t>
            </w:r>
          </w:p>
        </w:tc>
      </w:tr>
      <w:tr w:rsidR="00AD7F3C" w:rsidRPr="00576909" w14:paraId="7C855C4F" w14:textId="77777777" w:rsidTr="00576909">
        <w:trPr>
          <w:trHeight w:val="449"/>
        </w:trPr>
        <w:tc>
          <w:tcPr>
            <w:tcW w:w="8365" w:type="dxa"/>
            <w:vAlign w:val="center"/>
          </w:tcPr>
          <w:p w14:paraId="38E660EB" w14:textId="77777777" w:rsidR="00AD7F3C" w:rsidRPr="00576909" w:rsidRDefault="00000000" w:rsidP="00576909">
            <w:pPr>
              <w:spacing w:line="216" w:lineRule="auto"/>
              <w:ind w:left="72"/>
              <w:rPr>
                <w:sz w:val="24"/>
                <w:szCs w:val="24"/>
              </w:rPr>
            </w:pPr>
            <w:proofErr w:type="spellStart"/>
            <w:r w:rsidRPr="00576909">
              <w:rPr>
                <w:sz w:val="24"/>
                <w:szCs w:val="24"/>
              </w:rPr>
              <w:t>Firma</w:t>
            </w:r>
            <w:proofErr w:type="spellEnd"/>
            <w:r w:rsidRPr="00576909">
              <w:rPr>
                <w:sz w:val="24"/>
                <w:szCs w:val="24"/>
              </w:rPr>
              <w:t xml:space="preserve"> del tutor legal:</w:t>
            </w:r>
          </w:p>
        </w:tc>
        <w:tc>
          <w:tcPr>
            <w:tcW w:w="2425" w:type="dxa"/>
            <w:vAlign w:val="center"/>
          </w:tcPr>
          <w:p w14:paraId="7920DB2E" w14:textId="77777777" w:rsidR="00AD7F3C" w:rsidRPr="00576909" w:rsidRDefault="00000000" w:rsidP="00576909">
            <w:pPr>
              <w:spacing w:line="216" w:lineRule="auto"/>
              <w:ind w:left="72"/>
              <w:rPr>
                <w:sz w:val="24"/>
                <w:szCs w:val="24"/>
              </w:rPr>
            </w:pPr>
            <w:proofErr w:type="spellStart"/>
            <w:r w:rsidRPr="00576909">
              <w:rPr>
                <w:sz w:val="24"/>
                <w:szCs w:val="24"/>
              </w:rPr>
              <w:t>Fecha</w:t>
            </w:r>
            <w:proofErr w:type="spellEnd"/>
            <w:r w:rsidRPr="00576909">
              <w:rPr>
                <w:sz w:val="24"/>
                <w:szCs w:val="24"/>
              </w:rPr>
              <w:t>:</w:t>
            </w:r>
          </w:p>
        </w:tc>
      </w:tr>
      <w:tr w:rsidR="00AD7F3C" w:rsidRPr="00576909" w14:paraId="7A517F2B" w14:textId="77777777" w:rsidTr="00576909">
        <w:trPr>
          <w:trHeight w:val="629"/>
        </w:trPr>
        <w:tc>
          <w:tcPr>
            <w:tcW w:w="8365" w:type="dxa"/>
            <w:vAlign w:val="center"/>
          </w:tcPr>
          <w:p w14:paraId="2333326B" w14:textId="3194C59B" w:rsidR="00AD7F3C" w:rsidRPr="00576909" w:rsidRDefault="00000000" w:rsidP="00576909">
            <w:pPr>
              <w:spacing w:line="216" w:lineRule="auto"/>
              <w:ind w:left="72"/>
              <w:rPr>
                <w:sz w:val="24"/>
                <w:szCs w:val="24"/>
              </w:rPr>
            </w:pPr>
            <w:proofErr w:type="spellStart"/>
            <w:r w:rsidRPr="00576909">
              <w:rPr>
                <w:sz w:val="24"/>
                <w:szCs w:val="24"/>
              </w:rPr>
              <w:t>Firma</w:t>
            </w:r>
            <w:proofErr w:type="spellEnd"/>
            <w:r w:rsidRPr="00576909">
              <w:rPr>
                <w:sz w:val="24"/>
                <w:szCs w:val="24"/>
              </w:rPr>
              <w:t xml:space="preserve"> del </w:t>
            </w:r>
            <w:proofErr w:type="spellStart"/>
            <w:r w:rsidRPr="00576909">
              <w:rPr>
                <w:sz w:val="24"/>
                <w:szCs w:val="24"/>
              </w:rPr>
              <w:t>Representante</w:t>
            </w:r>
            <w:proofErr w:type="spellEnd"/>
            <w:r w:rsidRPr="00576909">
              <w:rPr>
                <w:sz w:val="24"/>
                <w:szCs w:val="24"/>
              </w:rPr>
              <w:t xml:space="preserve"> </w:t>
            </w:r>
            <w:r w:rsidR="00576909">
              <w:rPr>
                <w:sz w:val="24"/>
                <w:szCs w:val="24"/>
              </w:rPr>
              <w:br/>
            </w:r>
            <w:proofErr w:type="spellStart"/>
            <w:r w:rsidRPr="00576909">
              <w:rPr>
                <w:sz w:val="24"/>
                <w:szCs w:val="24"/>
              </w:rPr>
              <w:t>Autorizado</w:t>
            </w:r>
            <w:proofErr w:type="spellEnd"/>
            <w:r w:rsidRPr="00576909">
              <w:rPr>
                <w:sz w:val="24"/>
                <w:szCs w:val="24"/>
              </w:rPr>
              <w:t>:</w:t>
            </w:r>
          </w:p>
        </w:tc>
        <w:tc>
          <w:tcPr>
            <w:tcW w:w="2425" w:type="dxa"/>
            <w:vAlign w:val="center"/>
          </w:tcPr>
          <w:p w14:paraId="7E22061D" w14:textId="77777777" w:rsidR="00AD7F3C" w:rsidRPr="00576909" w:rsidRDefault="00000000" w:rsidP="00576909">
            <w:pPr>
              <w:spacing w:line="216" w:lineRule="auto"/>
              <w:ind w:left="72"/>
              <w:rPr>
                <w:sz w:val="24"/>
                <w:szCs w:val="24"/>
              </w:rPr>
            </w:pPr>
            <w:proofErr w:type="spellStart"/>
            <w:r w:rsidRPr="00576909">
              <w:rPr>
                <w:sz w:val="24"/>
                <w:szCs w:val="24"/>
              </w:rPr>
              <w:t>Fecha</w:t>
            </w:r>
            <w:proofErr w:type="spellEnd"/>
            <w:r w:rsidRPr="00576909">
              <w:rPr>
                <w:sz w:val="24"/>
                <w:szCs w:val="24"/>
              </w:rPr>
              <w:t>:</w:t>
            </w:r>
          </w:p>
        </w:tc>
      </w:tr>
      <w:tr w:rsidR="00AD7F3C" w:rsidRPr="00576909" w14:paraId="64439476" w14:textId="77777777" w:rsidTr="00576909">
        <w:trPr>
          <w:trHeight w:val="422"/>
        </w:trPr>
        <w:tc>
          <w:tcPr>
            <w:tcW w:w="8365" w:type="dxa"/>
            <w:vAlign w:val="center"/>
          </w:tcPr>
          <w:p w14:paraId="23887F8C" w14:textId="77777777" w:rsidR="00AD7F3C" w:rsidRPr="00576909" w:rsidRDefault="00000000" w:rsidP="00576909">
            <w:pPr>
              <w:spacing w:line="216" w:lineRule="auto"/>
              <w:ind w:left="72"/>
              <w:rPr>
                <w:sz w:val="24"/>
                <w:szCs w:val="24"/>
                <w:lang w:val="es-419"/>
              </w:rPr>
            </w:pPr>
            <w:r w:rsidRPr="00576909">
              <w:rPr>
                <w:sz w:val="24"/>
                <w:szCs w:val="24"/>
                <w:lang w:val="es-419"/>
              </w:rPr>
              <w:t>Firma del miembro de la familia:</w:t>
            </w:r>
          </w:p>
        </w:tc>
        <w:tc>
          <w:tcPr>
            <w:tcW w:w="2425" w:type="dxa"/>
            <w:vAlign w:val="center"/>
          </w:tcPr>
          <w:p w14:paraId="4691D921" w14:textId="77777777" w:rsidR="00AD7F3C" w:rsidRPr="00576909" w:rsidRDefault="00000000" w:rsidP="00576909">
            <w:pPr>
              <w:spacing w:line="216" w:lineRule="auto"/>
              <w:ind w:left="72"/>
              <w:rPr>
                <w:sz w:val="24"/>
                <w:szCs w:val="24"/>
              </w:rPr>
            </w:pPr>
            <w:proofErr w:type="spellStart"/>
            <w:r w:rsidRPr="00576909">
              <w:rPr>
                <w:sz w:val="24"/>
                <w:szCs w:val="24"/>
              </w:rPr>
              <w:t>Fecha</w:t>
            </w:r>
            <w:proofErr w:type="spellEnd"/>
            <w:r w:rsidRPr="00576909">
              <w:rPr>
                <w:sz w:val="24"/>
                <w:szCs w:val="24"/>
              </w:rPr>
              <w:t>:</w:t>
            </w:r>
          </w:p>
        </w:tc>
      </w:tr>
      <w:tr w:rsidR="00576909" w:rsidRPr="00576909" w14:paraId="05B7BF78" w14:textId="77777777" w:rsidTr="00576909">
        <w:trPr>
          <w:trHeight w:val="602"/>
        </w:trPr>
        <w:tc>
          <w:tcPr>
            <w:tcW w:w="8365" w:type="dxa"/>
            <w:vAlign w:val="center"/>
          </w:tcPr>
          <w:p w14:paraId="7EEB54A0" w14:textId="7C97D3A9" w:rsidR="00576909" w:rsidRPr="00576909" w:rsidRDefault="00576909" w:rsidP="00576909">
            <w:pPr>
              <w:spacing w:line="216" w:lineRule="auto"/>
              <w:ind w:left="72"/>
              <w:rPr>
                <w:sz w:val="24"/>
                <w:szCs w:val="24"/>
              </w:rPr>
            </w:pPr>
            <w:proofErr w:type="spellStart"/>
            <w:r w:rsidRPr="00576909">
              <w:rPr>
                <w:sz w:val="24"/>
                <w:szCs w:val="24"/>
              </w:rPr>
              <w:t>Otra</w:t>
            </w:r>
            <w:proofErr w:type="spellEnd"/>
            <w:r w:rsidRPr="00576909">
              <w:rPr>
                <w:sz w:val="24"/>
                <w:szCs w:val="24"/>
              </w:rPr>
              <w:t xml:space="preserve"> </w:t>
            </w:r>
            <w:proofErr w:type="spellStart"/>
            <w:r w:rsidRPr="00576909">
              <w:rPr>
                <w:sz w:val="24"/>
                <w:szCs w:val="24"/>
              </w:rPr>
              <w:t>firma</w:t>
            </w:r>
            <w:proofErr w:type="spellEnd"/>
            <w:r w:rsidRPr="00576909">
              <w:rPr>
                <w:sz w:val="24"/>
                <w:szCs w:val="24"/>
              </w:rPr>
              <w:t xml:space="preserve"> </w:t>
            </w:r>
            <w:r>
              <w:rPr>
                <w:sz w:val="24"/>
                <w:szCs w:val="24"/>
              </w:rPr>
              <w:br/>
            </w:r>
            <w:r w:rsidRPr="00576909">
              <w:rPr>
                <w:sz w:val="24"/>
                <w:szCs w:val="24"/>
              </w:rPr>
              <w:t>(</w:t>
            </w:r>
            <w:proofErr w:type="spellStart"/>
            <w:r w:rsidRPr="00576909">
              <w:rPr>
                <w:sz w:val="24"/>
                <w:szCs w:val="24"/>
              </w:rPr>
              <w:t>indicar</w:t>
            </w:r>
            <w:proofErr w:type="spellEnd"/>
            <w:r w:rsidRPr="00576909">
              <w:rPr>
                <w:sz w:val="24"/>
                <w:szCs w:val="24"/>
              </w:rPr>
              <w:t xml:space="preserve"> </w:t>
            </w:r>
            <w:proofErr w:type="spellStart"/>
            <w:r w:rsidRPr="00576909">
              <w:rPr>
                <w:sz w:val="24"/>
                <w:szCs w:val="24"/>
              </w:rPr>
              <w:t>relación</w:t>
            </w:r>
            <w:proofErr w:type="spellEnd"/>
            <w:r w:rsidRPr="00576909">
              <w:rPr>
                <w:sz w:val="24"/>
                <w:szCs w:val="24"/>
              </w:rPr>
              <w:t>):</w:t>
            </w:r>
          </w:p>
        </w:tc>
        <w:tc>
          <w:tcPr>
            <w:tcW w:w="2425" w:type="dxa"/>
            <w:vAlign w:val="center"/>
          </w:tcPr>
          <w:p w14:paraId="251A86F2" w14:textId="43FD6317" w:rsidR="00576909" w:rsidRPr="00576909" w:rsidRDefault="00576909" w:rsidP="00576909">
            <w:pPr>
              <w:spacing w:line="216" w:lineRule="auto"/>
              <w:ind w:left="72"/>
              <w:rPr>
                <w:sz w:val="24"/>
                <w:szCs w:val="24"/>
              </w:rPr>
            </w:pPr>
            <w:proofErr w:type="spellStart"/>
            <w:r w:rsidRPr="00576909">
              <w:rPr>
                <w:sz w:val="24"/>
                <w:szCs w:val="24"/>
              </w:rPr>
              <w:t>Fecha</w:t>
            </w:r>
            <w:proofErr w:type="spellEnd"/>
            <w:r w:rsidRPr="00576909">
              <w:rPr>
                <w:sz w:val="24"/>
                <w:szCs w:val="24"/>
              </w:rPr>
              <w:t>:</w:t>
            </w:r>
          </w:p>
        </w:tc>
      </w:tr>
    </w:tbl>
    <w:p w14:paraId="1ADAD7D5" w14:textId="77777777" w:rsidR="00576909" w:rsidRPr="00576909" w:rsidRDefault="00576909">
      <w:pPr>
        <w:rPr>
          <w:sz w:val="12"/>
          <w:szCs w:val="12"/>
        </w:rPr>
      </w:pPr>
    </w:p>
    <w:sectPr w:rsidR="00576909" w:rsidRPr="00576909" w:rsidSect="00576909">
      <w:footerReference w:type="default" r:id="rId12"/>
      <w:pgSz w:w="12240" w:h="15840"/>
      <w:pgMar w:top="1170" w:right="600" w:bottom="1360" w:left="620" w:header="0" w:footer="11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8E2B0" w14:textId="77777777" w:rsidR="00255AAB" w:rsidRDefault="00255AAB">
      <w:r>
        <w:separator/>
      </w:r>
    </w:p>
  </w:endnote>
  <w:endnote w:type="continuationSeparator" w:id="0">
    <w:p w14:paraId="620A57AC" w14:textId="77777777" w:rsidR="00255AAB" w:rsidRDefault="0025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DE47" w14:textId="77777777" w:rsidR="00AD7F3C" w:rsidRDefault="00000000">
    <w:pPr>
      <w:pStyle w:val="BodyText"/>
      <w:spacing w:before="0" w:line="14" w:lineRule="auto"/>
      <w:rPr>
        <w:sz w:val="20"/>
      </w:rPr>
    </w:pPr>
    <w:r>
      <w:rPr>
        <w:noProof/>
      </w:rPr>
      <mc:AlternateContent>
        <mc:Choice Requires="wps">
          <w:drawing>
            <wp:anchor distT="0" distB="0" distL="114300" distR="114300" simplePos="0" relativeHeight="251660288" behindDoc="1" locked="0" layoutInCell="1" allowOverlap="1" wp14:anchorId="024497D8" wp14:editId="1C81DD49">
              <wp:simplePos x="0" y="0"/>
              <wp:positionH relativeFrom="page">
                <wp:posOffset>654685</wp:posOffset>
              </wp:positionH>
              <wp:positionV relativeFrom="page">
                <wp:posOffset>9375775</wp:posOffset>
              </wp:positionV>
              <wp:extent cx="1911350" cy="224790"/>
              <wp:effectExtent l="0" t="0" r="0" b="0"/>
              <wp:wrapNone/>
              <wp:docPr id="853735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224790"/>
                      </a:xfrm>
                      <a:prstGeom prst="rect">
                        <a:avLst/>
                      </a:prstGeom>
                      <a:noFill/>
                      <a:ln>
                        <a:noFill/>
                      </a:ln>
                    </wps:spPr>
                    <wps:txbx>
                      <w:txbxContent>
                        <w:p w14:paraId="032997DA" w14:textId="77777777" w:rsidR="00AD7F3C" w:rsidRDefault="00000000">
                          <w:pPr>
                            <w:spacing w:before="19"/>
                            <w:ind w:left="20"/>
                            <w:rPr>
                              <w:sz w:val="20"/>
                              <w:szCs w:val="20"/>
                            </w:rPr>
                          </w:pPr>
                          <w:proofErr w:type="spellStart"/>
                          <w:r>
                            <w:rPr>
                              <w:sz w:val="20"/>
                              <w:szCs w:val="20"/>
                            </w:rPr>
                            <w:t>Actualizado</w:t>
                          </w:r>
                          <w:proofErr w:type="spellEnd"/>
                          <w:r>
                            <w:rPr>
                              <w:sz w:val="20"/>
                              <w:szCs w:val="20"/>
                            </w:rPr>
                            <w:t xml:space="preserve"> </w:t>
                          </w:r>
                          <w:proofErr w:type="spellStart"/>
                          <w:r>
                            <w:rPr>
                              <w:sz w:val="20"/>
                              <w:szCs w:val="20"/>
                            </w:rPr>
                            <w:t>en</w:t>
                          </w:r>
                          <w:proofErr w:type="spellEnd"/>
                          <w:r>
                            <w:rPr>
                              <w:sz w:val="20"/>
                              <w:szCs w:val="20"/>
                            </w:rPr>
                            <w:t xml:space="preserve"> </w:t>
                          </w:r>
                          <w:proofErr w:type="spellStart"/>
                          <w:r>
                            <w:rPr>
                              <w:sz w:val="20"/>
                              <w:szCs w:val="20"/>
                            </w:rPr>
                            <w:t>marzo</w:t>
                          </w:r>
                          <w:proofErr w:type="spellEnd"/>
                          <w:r>
                            <w:rPr>
                              <w:sz w:val="20"/>
                              <w:szCs w:val="20"/>
                            </w:rPr>
                            <w:t xml:space="preserve"> de 2025</w:t>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2" o:spid="_x0000_s1026" o:spt="202" type="#_x0000_t202" style="position:absolute;left:0pt;margin-left:51.55pt;margin-top:738.25pt;height:17.7pt;width:150.5pt;mso-position-horizontal-relative:page;mso-position-vertical-relative:page;z-index:-251656192;mso-width-relative:page;mso-height-relative:page;" filled="f" stroked="f" coordsize="21600,21600" o:gfxdata="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0afpTtsAAAANAQAADwAAAAAAAAABACAAAAAiAAAA&#10;ZHJzL2Rvd25yZXYueG1sUEsBAhQAFAAAAAgAh07iQBoOe8sEAgAADAQAAA4AAAAAAAAAAQAgAAAA&#10;KgEAAGRycy9lMm9Eb2MueG1sUEsFBgAAAAAGAAYAWQEAAKAFAAAAAA==&#10;">
              <v:fill on="f" focussize="0,0"/>
              <v:stroke on="f"/>
              <v:imagedata o:title=""/>
              <o:lock v:ext="edit" aspectratio="f"/>
              <v:textbox inset="0mm,0mm,0mm,0mm">
                <w:txbxContent>
                  <w:p w14:paraId="1AD06D4C">
                    <w:pPr>
                      <w:spacing w:before="19"/>
                      <w:ind w:left="20"/>
                      <w:rPr>
                        <w:sz w:val="20"/>
                        <w:szCs w:val="20"/>
                      </w:rPr>
                    </w:pPr>
                    <w:r>
                      <w:rPr>
                        <w:sz w:val="20"/>
                        <w:szCs w:val="20"/>
                      </w:rPr>
                      <w:t>Actualizado en marzo de 2025</w:t>
                    </w:r>
                  </w:p>
                </w:txbxContent>
              </v:textbox>
            </v:shape>
          </w:pict>
        </mc:Fallback>
      </mc:AlternateContent>
    </w:r>
    <w:r>
      <w:rPr>
        <w:noProof/>
      </w:rPr>
      <w:drawing>
        <wp:anchor distT="0" distB="0" distL="0" distR="0" simplePos="0" relativeHeight="251659264" behindDoc="0" locked="0" layoutInCell="1" allowOverlap="1" wp14:anchorId="3D130C9E" wp14:editId="1ED7E4BD">
          <wp:simplePos x="0" y="0"/>
          <wp:positionH relativeFrom="page">
            <wp:posOffset>6885940</wp:posOffset>
          </wp:positionH>
          <wp:positionV relativeFrom="bottomMargin">
            <wp:posOffset>0</wp:posOffset>
          </wp:positionV>
          <wp:extent cx="671195" cy="681355"/>
          <wp:effectExtent l="0" t="0" r="0" b="5080"/>
          <wp:wrapNone/>
          <wp:docPr id="173749105" name="image1.png" descr="Sello del Estado de 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06731" name="image1.png" descr="Sello del Estado de Colorado"/>
                  <pic:cNvPicPr>
                    <a:picLocks noChangeAspect="1"/>
                  </pic:cNvPicPr>
                </pic:nvPicPr>
                <pic:blipFill>
                  <a:blip r:embed="rId1" cstate="print"/>
                  <a:stretch>
                    <a:fillRect/>
                  </a:stretch>
                </pic:blipFill>
                <pic:spPr>
                  <a:xfrm>
                    <a:off x="0" y="0"/>
                    <a:ext cx="671194" cy="681352"/>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5B6EEA3E" wp14:editId="491D4695">
              <wp:simplePos x="0" y="0"/>
              <wp:positionH relativeFrom="page">
                <wp:posOffset>2734310</wp:posOffset>
              </wp:positionH>
              <wp:positionV relativeFrom="page">
                <wp:posOffset>9349105</wp:posOffset>
              </wp:positionV>
              <wp:extent cx="4023360" cy="442595"/>
              <wp:effectExtent l="0" t="0" r="0" b="0"/>
              <wp:wrapNone/>
              <wp:docPr id="10308095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442595"/>
                      </a:xfrm>
                      <a:prstGeom prst="rect">
                        <a:avLst/>
                      </a:prstGeom>
                      <a:noFill/>
                      <a:ln>
                        <a:noFill/>
                      </a:ln>
                    </wps:spPr>
                    <wps:txbx>
                      <w:txbxContent>
                        <w:p w14:paraId="0E8D5A9D" w14:textId="77777777" w:rsidR="00AD7F3C" w:rsidRPr="00576909" w:rsidRDefault="00000000">
                          <w:pPr>
                            <w:spacing w:before="20" w:line="264" w:lineRule="auto"/>
                            <w:ind w:left="20" w:right="18" w:firstLine="172"/>
                            <w:jc w:val="right"/>
                            <w:rPr>
                              <w:sz w:val="18"/>
                              <w:lang w:val="es-419"/>
                            </w:rPr>
                          </w:pPr>
                          <w:r w:rsidRPr="00576909">
                            <w:rPr>
                              <w:sz w:val="18"/>
                              <w:lang w:val="es-419"/>
                            </w:rPr>
                            <w:t>Mejorar la equidad, el acceso y los resultados de la atención médica para las personas a las que servimos, al mismo tiempo que ahorramos dinero a los habitantes de Colorado en atención médica e impulsamos el valor para Colorado.</w:t>
                          </w:r>
                        </w:p>
                        <w:p w14:paraId="5FD9E35E" w14:textId="77777777" w:rsidR="00AD7F3C" w:rsidRDefault="00000000">
                          <w:pPr>
                            <w:spacing w:line="197" w:lineRule="exact"/>
                            <w:ind w:right="18"/>
                            <w:jc w:val="right"/>
                            <w:rPr>
                              <w:sz w:val="18"/>
                            </w:rPr>
                          </w:pPr>
                          <w:r>
                            <w:rPr>
                              <w:spacing w:val="-1"/>
                              <w:sz w:val="18"/>
                            </w:rPr>
                            <w:t>hcpf.colorado.gov</w:t>
                          </w:r>
                        </w:p>
                      </w:txbxContent>
                    </wps:txbx>
                    <wps:bodyPr rot="0" vert="horz" wrap="square" lIns="0" tIns="0" rIns="0" bIns="0" anchor="t" anchorCtr="0" upright="1">
                      <a:noAutofit/>
                    </wps:bodyPr>
                  </wps:wsp>
                </a:graphicData>
              </a:graphic>
            </wp:anchor>
          </w:drawing>
        </mc:Choice>
        <mc:Fallback>
          <w:pict>
            <v:shapetype w14:anchorId="5B6EEA3E" id="_x0000_t202" coordsize="21600,21600" o:spt="202" path="m,l,21600r21600,l21600,xe">
              <v:stroke joinstyle="miter"/>
              <v:path gradientshapeok="t" o:connecttype="rect"/>
            </v:shapetype>
            <v:shape id="Text Box 1" o:spid="_x0000_s1027" type="#_x0000_t202" style="position:absolute;margin-left:215.3pt;margin-top:736.15pt;width:316.8pt;height:34.8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" filled="f" stroked="f">
              <v:textbox inset="0,0,0,0">
                <w:txbxContent>
                  <w:p w14:paraId="0E8D5A9D" w14:textId="77777777" w:rsidR="00AD7F3C" w:rsidRPr="00576909" w:rsidRDefault="00000000">
                    <w:pPr>
                      <w:spacing w:before="20" w:line="264" w:lineRule="auto"/>
                      <w:ind w:left="20" w:right="18" w:firstLine="172"/>
                      <w:jc w:val="right"/>
                      <w:rPr>
                        <w:sz w:val="18"/>
                        <w:lang w:val="es-419"/>
                      </w:rPr>
                    </w:pPr>
                    <w:r w:rsidRPr="00576909">
                      <w:rPr>
                        <w:sz w:val="18"/>
                        <w:lang w:val="es-419"/>
                      </w:rPr>
                      <w:t>Mejorar la equidad, el acceso y los resultados de la atención médica para las personas a las que servimos, al mismo tiempo que ahorramos dinero a los habitantes de Colorado en atención médica e impulsamos el valor para Colorado.</w:t>
                    </w:r>
                  </w:p>
                  <w:p w14:paraId="5FD9E35E" w14:textId="77777777" w:rsidR="00AD7F3C" w:rsidRDefault="00000000">
                    <w:pPr>
                      <w:spacing w:line="197" w:lineRule="exact"/>
                      <w:ind w:right="18"/>
                      <w:jc w:val="right"/>
                      <w:rPr>
                        <w:sz w:val="18"/>
                      </w:rPr>
                    </w:pPr>
                    <w:r>
                      <w:rPr>
                        <w:spacing w:val="-1"/>
                        <w:sz w:val="18"/>
                      </w:rPr>
                      <w:t>hcpf.colorado.gov</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3F3D5" w14:textId="77777777" w:rsidR="00255AAB" w:rsidRDefault="00255AAB">
      <w:r>
        <w:separator/>
      </w:r>
    </w:p>
  </w:footnote>
  <w:footnote w:type="continuationSeparator" w:id="0">
    <w:p w14:paraId="3E8E9D49" w14:textId="77777777" w:rsidR="00255AAB" w:rsidRDefault="0025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07D5"/>
    <w:multiLevelType w:val="multilevel"/>
    <w:tmpl w:val="07D107D5"/>
    <w:lvl w:ilvl="0">
      <w:start w:val="1"/>
      <w:numFmt w:val="upperRoman"/>
      <w:pStyle w:val="Heading2"/>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975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DDC"/>
    <w:rsid w:val="000275D2"/>
    <w:rsid w:val="0007523D"/>
    <w:rsid w:val="000769C6"/>
    <w:rsid w:val="000859F8"/>
    <w:rsid w:val="00243DDC"/>
    <w:rsid w:val="00255AAB"/>
    <w:rsid w:val="00362E01"/>
    <w:rsid w:val="00453011"/>
    <w:rsid w:val="00453CD1"/>
    <w:rsid w:val="005635FB"/>
    <w:rsid w:val="00576909"/>
    <w:rsid w:val="00591146"/>
    <w:rsid w:val="00651705"/>
    <w:rsid w:val="00761A96"/>
    <w:rsid w:val="007E4AAB"/>
    <w:rsid w:val="00AD7F3C"/>
    <w:rsid w:val="00BC3702"/>
    <w:rsid w:val="00D50A2F"/>
    <w:rsid w:val="00D57AC6"/>
    <w:rsid w:val="00EF793F"/>
    <w:rsid w:val="00F92D2A"/>
    <w:rsid w:val="00FF7981"/>
    <w:rsid w:val="0C345809"/>
    <w:rsid w:val="1AF53561"/>
    <w:rsid w:val="2DED6A16"/>
    <w:rsid w:val="318D7EA8"/>
    <w:rsid w:val="59F43024"/>
    <w:rsid w:val="6B427FCD"/>
    <w:rsid w:val="6C3A04AE"/>
    <w:rsid w:val="6D276706"/>
    <w:rsid w:val="78FC1205"/>
    <w:rsid w:val="7C977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0A077C9"/>
  <w15:docId w15:val="{C95F46BB-100E-4B92-A5F3-0CC510B7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rebuchet MS" w:eastAsia="Trebuchet MS" w:hAnsi="Trebuchet MS" w:cs="Trebuchet MS"/>
      <w:sz w:val="22"/>
      <w:szCs w:val="22"/>
      <w:lang w:bidi="ar-SA"/>
    </w:rPr>
  </w:style>
  <w:style w:type="paragraph" w:styleId="Heading1">
    <w:name w:val="heading 1"/>
    <w:basedOn w:val="Normal"/>
    <w:uiPriority w:val="9"/>
    <w:qFormat/>
    <w:pPr>
      <w:ind w:left="820" w:hanging="541"/>
      <w:jc w:val="center"/>
      <w:outlineLvl w:val="0"/>
    </w:pPr>
    <w:rPr>
      <w:b/>
      <w:bCs/>
      <w:sz w:val="32"/>
      <w:szCs w:val="32"/>
    </w:rPr>
  </w:style>
  <w:style w:type="paragraph" w:styleId="Heading2">
    <w:name w:val="heading 2"/>
    <w:basedOn w:val="Normal"/>
    <w:next w:val="Normal"/>
    <w:link w:val="Heading2Char"/>
    <w:uiPriority w:val="9"/>
    <w:unhideWhenUsed/>
    <w:qFormat/>
    <w:pPr>
      <w:keepNext/>
      <w:keepLines/>
      <w:numPr>
        <w:numId w:val="1"/>
      </w:numPr>
      <w:spacing w:before="40"/>
      <w:ind w:hanging="18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pPr>
    <w:rPr>
      <w:sz w:val="24"/>
      <w:szCs w:val="24"/>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ListParagraph">
    <w:name w:val="List Paragraph"/>
    <w:basedOn w:val="Normal"/>
    <w:uiPriority w:val="1"/>
    <w:qFormat/>
    <w:pPr>
      <w:ind w:left="820" w:hanging="541"/>
      <w:jc w:val="both"/>
    </w:pPr>
  </w:style>
  <w:style w:type="paragraph" w:customStyle="1" w:styleId="TableParagraph">
    <w:name w:val="Table Paragraph"/>
    <w:basedOn w:val="Normal"/>
    <w:uiPriority w:val="1"/>
    <w:qFormat/>
    <w:pPr>
      <w:spacing w:before="222"/>
      <w:ind w:left="107"/>
    </w:pPr>
  </w:style>
  <w:style w:type="character" w:customStyle="1" w:styleId="Heading2Char">
    <w:name w:val="Heading 2 Char"/>
    <w:basedOn w:val="DefaultParagraphFont"/>
    <w:link w:val="Heading2"/>
    <w:uiPriority w:val="9"/>
    <w:rPr>
      <w:rFonts w:ascii="Trebuchet MS" w:eastAsiaTheme="majorEastAsia" w:hAnsi="Trebuchet MS" w:cstheme="majorBidi"/>
      <w:b/>
      <w:bCs/>
      <w:sz w:val="26"/>
      <w:szCs w:val="26"/>
    </w:rPr>
  </w:style>
  <w:style w:type="character" w:customStyle="1" w:styleId="HeaderChar">
    <w:name w:val="Header Char"/>
    <w:basedOn w:val="DefaultParagraphFont"/>
    <w:link w:val="Header"/>
    <w:uiPriority w:val="99"/>
    <w:rPr>
      <w:rFonts w:ascii="Trebuchet MS" w:eastAsia="Trebuchet MS" w:hAnsi="Trebuchet MS" w:cs="Trebuchet MS"/>
    </w:rPr>
  </w:style>
  <w:style w:type="character" w:customStyle="1" w:styleId="FooterChar">
    <w:name w:val="Footer Char"/>
    <w:basedOn w:val="DefaultParagraphFont"/>
    <w:link w:val="Footer"/>
    <w:uiPriority w:val="99"/>
    <w:rPr>
      <w:rFonts w:ascii="Trebuchet MS" w:eastAsia="Trebuchet MS" w:hAnsi="Trebuchet MS" w:cs="Trebuchet MS"/>
    </w:rPr>
  </w:style>
  <w:style w:type="paragraph" w:customStyle="1" w:styleId="Revision1">
    <w:name w:val="Revision1"/>
    <w:hidden/>
    <w:uiPriority w:val="99"/>
    <w:semiHidden/>
    <w:rPr>
      <w:rFonts w:ascii="Trebuchet MS" w:eastAsia="Trebuchet MS" w:hAnsi="Trebuchet MS" w:cs="Trebuchet MS"/>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755b1d7-a9b7-4be3-8953-f0f9bbbba515" xsi:nil="true"/>
    <lcf76f155ced4ddcb4097134ff3c332f xmlns="88bf42df-5a11-40b7-843f-dde3ea0d9320">
      <Terms xmlns="http://schemas.microsoft.com/office/infopath/2007/PartnerControls"/>
    </lcf76f155ced4ddcb4097134ff3c332f>
    <eClearance_x0020__x002d__x0020_2013 xmlns="88bf42df-5a11-40b7-843f-dde3ea0d9320">
      <Url xsi:nil="true"/>
      <Description xsi:nil="true"/>
    </eClearance_x0020__x002d__x0020_2013>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A383D07DCF1A4A9B22D7FC098ADAD1" ma:contentTypeVersion="31" ma:contentTypeDescription="Create a new document." ma:contentTypeScope="" ma:versionID="e99f811c4244cae47e4d42a0244bc3ae">
  <xsd:schema xmlns:xsd="http://www.w3.org/2001/XMLSchema" xmlns:xs="http://www.w3.org/2001/XMLSchema" xmlns:p="http://schemas.microsoft.com/office/2006/metadata/properties" xmlns:ns2="88bf42df-5a11-40b7-843f-dde3ea0d9320" xmlns:ns3="205bb03d-a2a2-49e0-822d-095c7bd4e585" xmlns:ns4="9755b1d7-a9b7-4be3-8953-f0f9bbbba515" targetNamespace="http://schemas.microsoft.com/office/2006/metadata/properties" ma:root="true" ma:fieldsID="2cd8ce54332c9cba14ba911a496a63e8" ns2:_="" ns3:_="" ns4:_="">
    <xsd:import namespace="88bf42df-5a11-40b7-843f-dde3ea0d9320"/>
    <xsd:import namespace="205bb03d-a2a2-49e0-822d-095c7bd4e585"/>
    <xsd:import namespace="9755b1d7-a9b7-4be3-8953-f0f9bbbba515"/>
    <xsd:element name="properties">
      <xsd:complexType>
        <xsd:sequence>
          <xsd:element name="documentManagement">
            <xsd:complexType>
              <xsd:all>
                <xsd:element ref="ns3:SharedWithUsers" minOccurs="0"/>
                <xsd:element ref="ns3:SharingHintHash" minOccurs="0"/>
                <xsd:element ref="ns4:SharedWithDetails" minOccurs="0"/>
                <xsd:element ref="ns4:LastSharedByUser" minOccurs="0"/>
                <xsd:element ref="ns4:LastSharedByTime"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eClearance_x0020__x002d__x0020_2013"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f42df-5a11-40b7-843f-dde3ea0d9320"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eClearance_x0020__x002d__x0020_2013" ma:index="28" nillable="true" ma:displayName="eClearance - 2013" ma:internalName="eClearance_x0020__x002d__x0020_2013">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5bb03d-a2a2-49e0-822d-095c7bd4e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5b1d7-a9b7-4be3-8953-f0f9bbbba515" elementFormDefault="qualified">
    <xsd:import namespace="http://schemas.microsoft.com/office/2006/documentManagement/types"/>
    <xsd:import namespace="http://schemas.microsoft.com/office/infopath/2007/PartnerControls"/>
    <xsd:element name="SharedWithDetails" ma:index="13" nillable="true" ma:displayName="Shared With Details"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element name="TaxCatchAll" ma:index="32" nillable="true" ma:displayName="Taxonomy Catch All Column" ma:hidden="true" ma:list="{049bfdc5-8783-49eb-9830-a7055166c6d7}" ma:internalName="TaxCatchAll" ma:showField="CatchAllData" ma:web="9755b1d7-a9b7-4be3-8953-f0f9bbbba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4BC59BE3-4A97-49F7-ACD2-C39ED093271A}">
  <ds:schemaRefs>
    <ds:schemaRef ds:uri="http://schemas.microsoft.com/sharepoint/v3/contenttype/forms"/>
  </ds:schemaRefs>
</ds:datastoreItem>
</file>

<file path=customXml/itemProps2.xml><?xml version="1.0" encoding="utf-8"?>
<ds:datastoreItem xmlns:ds="http://schemas.openxmlformats.org/officeDocument/2006/customXml" ds:itemID="{5B184CE4-479B-4400-AA8B-CDA4E8453503}">
  <ds:schemaRefs>
    <ds:schemaRef ds:uri="http://schemas.microsoft.com/office/2006/metadata/properties"/>
    <ds:schemaRef ds:uri="http://schemas.microsoft.com/office/infopath/2007/PartnerControls"/>
    <ds:schemaRef ds:uri="9755b1d7-a9b7-4be3-8953-f0f9bbbba515"/>
    <ds:schemaRef ds:uri="88bf42df-5a11-40b7-843f-dde3ea0d9320"/>
  </ds:schemaRefs>
</ds:datastoreItem>
</file>

<file path=customXml/itemProps3.xml><?xml version="1.0" encoding="utf-8"?>
<ds:datastoreItem xmlns:ds="http://schemas.openxmlformats.org/officeDocument/2006/customXml" ds:itemID="{4A74E109-A96A-453B-9ECA-C6DE059F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f42df-5a11-40b7-843f-dde3ea0d9320"/>
    <ds:schemaRef ds:uri="205bb03d-a2a2-49e0-822d-095c7bd4e585"/>
    <ds:schemaRef ds:uri="9755b1d7-a9b7-4be3-8953-f0f9bbbba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1097</Words>
  <Characters>6254</Characters>
  <Application>Microsoft Office Word</Application>
  <DocSecurity>0</DocSecurity>
  <Lines>52</Lines>
  <Paragraphs>14</Paragraphs>
  <ScaleCrop>false</ScaleCrop>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Kohlruss-Ecker, Mariah</dc:creator>
  <cp:lastModifiedBy>Translator Gurus</cp:lastModifiedBy>
  <cp:revision>5</cp:revision>
  <dcterms:created xsi:type="dcterms:W3CDTF">2025-06-25T23:15:00Z</dcterms:created>
  <dcterms:modified xsi:type="dcterms:W3CDTF">2025-06-26T10:40:00Z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2024-08-14T00:00:00Z</vt:filetime>
  </property>
  <property fmtid="{D5CDD505-2E9C-101B-9397-08002B2CF9AE}" pid="3" name="Creator">
    <vt:lpwstr>PDFium</vt:lpwstr>
  </property>
  <property fmtid="{D5CDD505-2E9C-101B-9397-08002B2CF9AE}" pid="4" name="LastSaved">
    <vt:filetime>2024-08-14T00:00:00Z</vt:filetime>
  </property>
  <property fmtid="{D5CDD505-2E9C-101B-9397-08002B2CF9AE}" pid="5" name="ContentTypeId">
    <vt:lpwstr>0x010100F2A383D07DCF1A4A9B22D7FC098ADAD1</vt:lpwstr>
  </property>
  <property fmtid="{D5CDD505-2E9C-101B-9397-08002B2CF9AE}" pid="6" name="MediaServiceImageTags">
    <vt:lpwstr/>
  </property>
  <property fmtid="{D5CDD505-2E9C-101B-9397-08002B2CF9AE}" pid="7" name="KSOProductBuildVer">
    <vt:lpwstr>2057-12.2.0.21601</vt:lpwstr>
  </property>
  <property fmtid="{D5CDD505-2E9C-101B-9397-08002B2CF9AE}" pid="8" name="ICV">
    <vt:lpwstr>C93715A2613543E1A452848A24453335_13</vt:lpwstr>
  </property>
</Properties>
</file>