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5415A" w:rsidRPr="00C906A6" w:rsidRDefault="00000000">
      <w:pPr>
        <w:rPr>
          <w:b/>
          <w:bCs/>
          <w:lang w:val="es-419"/>
        </w:rPr>
      </w:pPr>
      <w:bookmarkStart w:id="0" w:name="_Hlk216164101"/>
      <w:r w:rsidRPr="00C906A6">
        <w:rPr>
          <w:b/>
          <w:bCs/>
          <w:lang w:val="es-419"/>
        </w:rPr>
        <w:t>CARTA A LOS PADRES</w:t>
      </w:r>
    </w:p>
    <w:p w14:paraId="00000002" w14:textId="77777777" w:rsidR="0095415A" w:rsidRPr="00C906A6" w:rsidRDefault="00000000">
      <w:pPr>
        <w:rPr>
          <w:lang w:val="es-419"/>
        </w:rPr>
      </w:pPr>
      <w:r w:rsidRPr="00C906A6">
        <w:rPr>
          <w:lang w:val="es-419"/>
        </w:rPr>
        <w:t>Gracias por tomarse el tiempo para compartir su experiencia y sus inquietudes con respecto al requisito propuesto por Health First Colorado (Medicaid de Colorado) para los beneficios de terapia conductual pediátrica, según el cual el personal paraprofesional, ya sean técnicos conductuales registrados (RBT), técnicos en análisis conductual aplicado (ABAT) o técnicos certificados en autismo (BCAT), debe estar plenamente acreditado para que sus servicios puedan facturarse a Medicaid. Le agradecemos que haya compartido la historia de su familia.</w:t>
      </w:r>
    </w:p>
    <w:p w14:paraId="00000003" w14:textId="77777777" w:rsidR="0095415A" w:rsidRPr="00C906A6" w:rsidRDefault="0095415A">
      <w:pPr>
        <w:rPr>
          <w:lang w:val="es-419"/>
        </w:rPr>
      </w:pPr>
    </w:p>
    <w:p w14:paraId="00000004" w14:textId="77777777" w:rsidR="0095415A" w:rsidRPr="00C906A6" w:rsidRDefault="00000000">
      <w:pPr>
        <w:rPr>
          <w:lang w:val="es-419"/>
        </w:rPr>
      </w:pPr>
      <w:r w:rsidRPr="00C906A6">
        <w:rPr>
          <w:lang w:val="es-419"/>
        </w:rPr>
        <w:t xml:space="preserve">Queremos aclarar un punto importante que se describe en su carta. La política propuesta no prohíbe que el nuevo personal de PBT o de Análisis Aplicado del Comportamiento (ABA) trabaje con familias en Colorado. Más bien, especifica que Health First Colorado solo puede reembolsar los servicios de PBT o ABA con fondos de Medicaid cuando estos servicios son prestados por paraprofesionales acreditados, como RBT, ABAT o BCAT. Los proveedores pueden seguir contratando a nuevos empleados que aún estén en proceso de obtener la certificación. Estos proveedores pueden atender a familias cubiertas por aseguradoras que permiten el pago a personal no acreditado. </w:t>
      </w:r>
    </w:p>
    <w:p w14:paraId="00000005" w14:textId="77777777" w:rsidR="0095415A" w:rsidRPr="00C906A6" w:rsidRDefault="0095415A">
      <w:pPr>
        <w:rPr>
          <w:lang w:val="es-419"/>
        </w:rPr>
      </w:pPr>
    </w:p>
    <w:p w14:paraId="00000006" w14:textId="77777777" w:rsidR="0095415A" w:rsidRPr="00C906A6" w:rsidRDefault="00000000">
      <w:pPr>
        <w:rPr>
          <w:lang w:val="es-419"/>
        </w:rPr>
      </w:pPr>
      <w:r w:rsidRPr="00C906A6">
        <w:rPr>
          <w:lang w:val="es-419"/>
        </w:rPr>
        <w:t>También puede ser útil compartir el contexto nacional: actualmente, solo otros cinco estados y territorios permiten que los programas de Medicaid reembolsen los servicios de ABA prestados por paraprofesionales que no cuentan con todas las credenciales. Colorado debe cumplir con las expectativas federales para utilizar los fondos de Medicaid en este tipo de servicio. Esto significa que, si su proveedor tiene sedes fuera del estado, cuenta con una política y un proceso para incorporar nuevo personal sin pagar Medicaid.</w:t>
      </w:r>
    </w:p>
    <w:p w14:paraId="00000007" w14:textId="77777777" w:rsidR="0095415A" w:rsidRPr="00C906A6" w:rsidRDefault="00000000">
      <w:pPr>
        <w:spacing w:before="240" w:after="240"/>
        <w:rPr>
          <w:lang w:val="es-419"/>
        </w:rPr>
      </w:pPr>
      <w:r w:rsidRPr="00C906A6">
        <w:rPr>
          <w:lang w:val="es-419"/>
        </w:rPr>
        <w:t>Como compartimos con los proveedores el mes pasado, Health First Colorado ya ha solicitado orientación y opciones a los Centros de Servicios de Medicare y Medicaid (CMS), que supervisan el programa Medicaid de Colorado. Hemos solicitado a los CMS flexibilidad para pagar los servicios prestados por paraprofesionales sin acreditación, incluidas las personas que están trabajando para obtener las acreditaciones RBT, ABAT o BCAT. Sin el permiso explícito de los CMS, HCPF se enfrenta a un riesgo significativo de tener que devolver la parte federal de cualquier servicio prestado por técnicos sin acreditación. Estamos a la espera de la decisión de los CMS. Cualquier decisión sobre plazos o requisitos dependerá de las directrices federales que recibamos.</w:t>
      </w:r>
    </w:p>
    <w:p w14:paraId="00000008" w14:textId="77777777" w:rsidR="0095415A" w:rsidRPr="00C906A6" w:rsidRDefault="00000000">
      <w:pPr>
        <w:rPr>
          <w:lang w:val="es-419"/>
        </w:rPr>
      </w:pPr>
      <w:r w:rsidRPr="00C906A6">
        <w:rPr>
          <w:lang w:val="es-419"/>
        </w:rPr>
        <w:t>Sus opiniones y las experiencias de familias que dependen de los servicios ABA son profundamente valoradas. Nuevamente, gracias por su valiosa opinión y por defender los intereses de su hijo y de otros niños.</w:t>
      </w:r>
    </w:p>
    <w:p w14:paraId="00000009" w14:textId="77777777" w:rsidR="0095415A" w:rsidRPr="00C906A6" w:rsidRDefault="0095415A">
      <w:pPr>
        <w:rPr>
          <w:lang w:val="es-419"/>
        </w:rPr>
      </w:pPr>
    </w:p>
    <w:p w14:paraId="0000000A" w14:textId="77777777" w:rsidR="0095415A" w:rsidRPr="00C906A6" w:rsidRDefault="0095415A">
      <w:pPr>
        <w:rPr>
          <w:lang w:val="es-419"/>
        </w:rPr>
      </w:pPr>
    </w:p>
    <w:bookmarkEnd w:id="0"/>
    <w:p w14:paraId="0000000B" w14:textId="77777777" w:rsidR="0095415A" w:rsidRPr="00C906A6" w:rsidRDefault="0095415A">
      <w:pPr>
        <w:rPr>
          <w:b/>
          <w:bCs/>
          <w:lang w:val="es-419"/>
        </w:rPr>
      </w:pPr>
    </w:p>
    <w:sectPr w:rsidR="0095415A" w:rsidRPr="00C906A6">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10FBB" w14:textId="77777777" w:rsidR="00695FB4" w:rsidRDefault="00695FB4">
      <w:pPr>
        <w:spacing w:line="240" w:lineRule="auto"/>
      </w:pPr>
      <w:r>
        <w:separator/>
      </w:r>
    </w:p>
  </w:endnote>
  <w:endnote w:type="continuationSeparator" w:id="0">
    <w:p w14:paraId="58BE4462" w14:textId="77777777" w:rsidR="00695FB4" w:rsidRDefault="00695F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C18C927-DDD1-4EAD-8643-F6F26E76DC57}"/>
  </w:font>
  <w:font w:name="Cambria">
    <w:panose1 w:val="02040503050406030204"/>
    <w:charset w:val="00"/>
    <w:family w:val="roman"/>
    <w:pitch w:val="variable"/>
    <w:sig w:usb0="E00006FF" w:usb1="420024FF" w:usb2="02000000" w:usb3="00000000" w:csb0="0000019F" w:csb1="00000000"/>
    <w:embedRegular r:id="rId2" w:fontKey="{5C84EBB2-A139-44E9-95AB-25BC00AEB32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8A710" w14:textId="77777777" w:rsidR="00695FB4" w:rsidRDefault="00695FB4">
      <w:pPr>
        <w:spacing w:line="240" w:lineRule="auto"/>
      </w:pPr>
      <w:r>
        <w:separator/>
      </w:r>
    </w:p>
  </w:footnote>
  <w:footnote w:type="continuationSeparator" w:id="0">
    <w:p w14:paraId="08A9519B" w14:textId="77777777" w:rsidR="00695FB4" w:rsidRDefault="00695F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0C" w14:textId="77777777" w:rsidR="0095415A" w:rsidRDefault="0095415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15A"/>
    <w:rsid w:val="00695FB4"/>
    <w:rsid w:val="0095415A"/>
    <w:rsid w:val="00C906A6"/>
    <w:rsid w:val="00CA6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DD8BA8-5B21-4825-8A71-D32479DDB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wjH+IgogTX0YEacy8a1rQ7rZWw==">CgMxLjA4AHIhMU9faHdRaFRiaFRQM05mblhUelhhczE5aVRKX29FSE1S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411</Words>
  <Characters>2307</Characters>
  <Application>Microsoft Office Word</Application>
  <DocSecurity>0</DocSecurity>
  <Lines>38</Lines>
  <Paragraphs>7</Paragraphs>
  <ScaleCrop>false</ScaleCrop>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Sound Ventures Inc</cp:lastModifiedBy>
  <cp:revision>2</cp:revision>
  <dcterms:created xsi:type="dcterms:W3CDTF">2025-12-08T17:49:00Z</dcterms:created>
  <dcterms:modified xsi:type="dcterms:W3CDTF">2025-12-09T15:15:00Z</dcterms:modified>
</cp:coreProperties>
</file>