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>
          <w:rFonts w:ascii="Trebuchet MS" w:hAnsi="Trebuchet MS"/>
          <w:color w:val="auto"/>
        </w:rPr>
      </w:pPr>
      <w:r>
        <w:rPr>
          <w:rFonts w:ascii="Trebuchet MS" w:hAnsi="Trebuchet MS"/>
          <w:color w:val="auto"/>
        </w:rPr>
        <w:br/>
        <w:t xml:space="preserve">Códigos de conducta y normas de práctica para las doulas de Health First Colorado </w:t>
        <w:br/>
        <w:t> </w:t>
      </w:r>
    </w:p>
    <w:p>
      <w:pPr>
        <w:pStyle w:val="Heading2"/>
        <w:rPr>
          <w:rFonts w:ascii="Trebuchet MS" w:hAnsi="Trebuchet MS"/>
          <w:color w:themeColor="background1" w:val="FFFFFF"/>
        </w:rPr>
      </w:pPr>
      <w:r>
        <w:rPr>
          <w:rFonts w:ascii="Trebuchet MS" w:hAnsi="Trebuchet MS"/>
          <w:color w:themeColor="background1" w:val="FFFFFF"/>
          <w:highlight w:val="darkMagenta"/>
        </w:rPr>
        <w:t>El programa Medicaid y el Plan de Salud Infantil Plus (CHP+) de Colorado</w:t>
      </w:r>
      <w:r>
        <w:rPr>
          <w:rFonts w:ascii="Trebuchet MS" w:hAnsi="Trebuchet MS"/>
          <w:color w:themeColor="background1" w:val="FFFFFF"/>
        </w:rPr>
        <w:t>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El estado de Colorado espera que todas las doulas inscritas mantengan un alto nivel de responsabilidad ética y conducta personal, y que actúen con humildad cultural y respeto por los derechos humanos. 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Las doulas mantendrán prácticas profesionales en relación con el mantenimiento de registros, la confidencialidad, los límites profesionales, la competencia empresarial y el crecimiento profesional. 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Nota</w:t>
      </w:r>
      <w:r>
        <w:rPr>
          <w:rFonts w:ascii="Trebuchet MS" w:hAnsi="Trebuchet MS"/>
        </w:rPr>
        <w:t>: Este formulario debe cargarse como archivo adjunto en el portal de solicitud en línea final como parte de su inscripción en Medicaid.  </w:t>
      </w:r>
    </w:p>
    <w:p>
      <w:pPr>
        <w:pStyle w:val="Heading3"/>
        <w:rPr>
          <w:rFonts w:ascii="Trebuchet MS" w:hAnsi="Trebuchet MS"/>
          <w:color w:val="auto"/>
        </w:rPr>
      </w:pPr>
      <w:r>
        <w:rPr>
          <w:rFonts w:ascii="Trebuchet MS" w:hAnsi="Trebuchet MS"/>
          <w:color w:val="auto"/>
        </w:rPr>
        <w:t xml:space="preserve">Códigos de conducta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Definición</w:t>
      </w:r>
      <w:r>
        <w:rPr>
          <w:rFonts w:ascii="Trebuchet MS" w:hAnsi="Trebuchet MS"/>
        </w:rPr>
        <w:t>: Un código de conducta describe los principios generales, valores y normas éticas que se espera que respeten las personas que forman parte de una organización o profesión, y se centra en incluir el comportamiento ético, la integridad, la honestidad, la equidad, el respeto y otros principios similares. 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 xml:space="preserve">1. La doula ofrece una atención compasiva, culturalmente competente y respetuosa a sus clientes, reconociendo sus diversidades étnicas, culturales e individuales mientras les brinda apoyo.  2. La doula mantiene altos estándares de conducta profesional y fomenta una mejor experiencia para los clientes que defiende sus necesidades individuales y promueve la equidad en la atención médica.  3. La doula respeta al máximo la privacidad de la clienta y garantiza la confidencialidad, la privacidad y la confianza de las personas, las familias y las comunidades a las que presta servicio. Las doulas también comprenden y cumplen las políticas pertinentes de los empleadores y las leyes de confidencialidad estatales y federales, incluida la HIPAA.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 xml:space="preserve">4. La doula defiende las necesidades de la clienta y le brinda atención colaborativa mediante una comunicación eficaz y respetuosa con ella, sus colegas, los proveedores de atención médica y otros profesionales. Las doulas también empoderan a las clientas para que mantengan una comunicación abierta y conversaciones directas con sus proveedores de atención médica. 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5. La doula participa regularmente en programas de formación continua y capacitación para mejorar sus habilidades, competencias y conocimientos profesionales, y se mantiene al tanto de los nuevos procedimientos, protocolos y avances que son relevantes para la práctica de la doula.  </w:t>
      </w:r>
    </w:p>
    <w:p>
      <w:pPr>
        <w:pStyle w:val="Heading3"/>
        <w:rPr>
          <w:rFonts w:ascii="Trebuchet MS" w:hAnsi="Trebuchet MS"/>
          <w:color w:val="auto"/>
        </w:rPr>
      </w:pPr>
      <w:r>
        <w:rPr>
          <w:rFonts w:ascii="Trebuchet MS" w:hAnsi="Trebuchet MS"/>
          <w:color w:val="auto"/>
        </w:rPr>
        <w:t>Normas de práctica</w:t>
      </w:r>
      <w:r>
        <w:rPr>
          <w:rFonts w:ascii="Trebuchet MS" w:hAnsi="Trebuchet MS"/>
          <w:color w:val="auto"/>
        </w:rPr>
        <w:t> 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Definición</w:t>
      </w:r>
      <w:r>
        <w:rPr>
          <w:rFonts w:ascii="Trebuchet MS" w:hAnsi="Trebuchet MS"/>
        </w:rPr>
        <w:t>: Las normas de práctica son directrices específicas y detalladas que definen el nivel esperado de rendimiento o comportamiento dentro de una profesión o campo concreto. 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6. La doula proporciona una atención de alta calidad a través de una variedad de servicios de apoyo, incluyendo apoyo físico, emocional e informativo.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 xml:space="preserve">7. La doula es </w:t>
      </w:r>
      <w:r>
        <w:rPr>
          <w:rFonts w:ascii="Trebuchet MS" w:hAnsi="Trebuchet MS"/>
        </w:rPr>
        <w:t>con</w:t>
      </w:r>
      <w:r>
        <w:rPr>
          <w:rFonts w:ascii="Trebuchet MS" w:hAnsi="Trebuchet MS"/>
        </w:rPr>
        <w:t>fiable y respeta sus acuerdos profesionales.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8. La doula proporciona a las clientas los recursos adecuados cuando las necesidades de estas exceden el ámbito de su práctica. La doula debe hacer todo lo posible por ayudar a cada cliente a acceder a proveedores, servicios, educación y/o derivaciones adecuadas a nivel local.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br/>
        <w:t xml:space="preserve">9. Las doulas no son proveedoras de servicios médicos y no realizan procedimientos ni intervenciones médicas, no brindan asesoramiento médico, no diagnostican ni proporcionan tratamiento para afecciones o dolencias médicas, ni sustituyen a ningún proveedor de atención médica. 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10. La doula colabora respetuosamente con otros colegas y profesionales de la salud, tratando con dignidad a todos los miembros del equipo de atención y del centro de salud.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11. La doula crea una relación en la que las clientas se sienten seguras para expresar sus sentimientos, emociones, pensamientos y preocupaciones.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br/>
        <w:t xml:space="preserve">12. Las doulas se protegen a sí mismas y a sus negocios mediante: 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a. Mantener un seguro de responsabilidad civil profesional.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br/>
        <w:t xml:space="preserve">b. Emplear las mejores prácticas y los protocolos adecuados para la seguridad personal. c. Ser conscientes de su propio bienestar físico, mental y emocional, así como de sus limitaciones. d. Comunicar con integridad sus servicios y capacidades. e. Cumplir todas las leyes, reglamentos y ordenanzas federales, estatales y locales en su función como profesionales comunitarios del parto.  </w:t>
      </w:r>
    </w:p>
    <w:p>
      <w:pPr>
        <w:pStyle w:val="Heading3"/>
        <w:rPr>
          <w:rFonts w:ascii="Trebuchet MS" w:hAnsi="Trebuchet MS"/>
          <w:color w:val="auto"/>
        </w:rPr>
      </w:pPr>
      <w:r>
        <w:rPr>
          <w:rFonts w:ascii="Trebuchet MS" w:hAnsi="Trebuchet MS"/>
          <w:color w:val="auto"/>
        </w:rPr>
        <w:t>Integri</w:t>
      </w:r>
      <w:r>
        <w:rPr>
          <w:rFonts w:ascii="Trebuchet MS" w:hAnsi="Trebuchet MS"/>
          <w:color w:val="auto"/>
        </w:rPr>
        <w:t>dad</w:t>
      </w:r>
      <w:r>
        <w:rPr>
          <w:rFonts w:ascii="Trebuchet MS" w:hAnsi="Trebuchet MS"/>
          <w:color w:val="auto"/>
        </w:rPr>
        <w:t> 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13. La doula mantendrá registros y facturación precisos y cumplirá con las normas establecidas por los seguros médicos y Medicaid.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 xml:space="preserve">a. La doula se asegurará de que las prácticas de facturación sean transparentes y éticas, y resolverá rápidamente cualquier discrepancia. 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 xml:space="preserve">b. La doula promoverá el bienestar perinatal, posparto y del niño.  </w:t>
      </w:r>
    </w:p>
    <w:p>
      <w:pPr>
        <w:pStyle w:val="Normal"/>
        <w:spacing w:lineRule="auto" w:line="276" w:before="240" w:after="160"/>
        <w:rPr>
          <w:rFonts w:ascii="Trebuchet MS" w:hAnsi="Trebuchet MS"/>
        </w:rPr>
      </w:pPr>
      <w:r>
        <w:rPr>
          <w:rFonts w:ascii="Trebuchet MS" w:hAnsi="Trebuchet MS"/>
        </w:rPr>
        <w:t xml:space="preserve">c. La doula se compromete a influir positivamente en la percepción de las doulas dentro de la profesión comunitaria relacionada con el parto, manteniendo constantemente la profesionalidad y reconociendo que cada doula representa a la comunidad en su conjunto. 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  <w:i/>
          <w:iCs/>
        </w:rPr>
        <w:t>Las doulas son valiosas profesionales del parto en la comunidad de Colorado que se esfuerzan por respetar y defender este código ético y de conducta profesional con integridad. 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Aclarar nombre del proveedor</w:t>
      </w:r>
      <w:r>
        <w:rPr>
          <w:rFonts w:ascii="Trebuchet MS" w:hAnsi="Trebuchet MS"/>
          <w:b/>
          <w:bCs/>
        </w:rPr>
        <w:t xml:space="preserve">: </w:t>
      </w:r>
      <w:r>
        <w:rPr>
          <w:rFonts w:ascii="Trebuchet MS" w:hAnsi="Trebuchet MS"/>
        </w:rPr>
        <w:t xml:space="preserve">_______________________________________________  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Firma</w:t>
      </w:r>
      <w:r>
        <w:rPr>
          <w:rFonts w:ascii="Trebuchet MS" w:hAnsi="Trebuchet MS"/>
          <w:b/>
          <w:bCs/>
        </w:rPr>
        <w:t xml:space="preserve">: </w:t>
      </w:r>
      <w:r>
        <w:rPr>
          <w:rFonts w:ascii="Trebuchet MS" w:hAnsi="Trebuchet MS"/>
        </w:rPr>
        <w:t xml:space="preserve">____________________________________________ </w:t>
      </w:r>
      <w:r>
        <w:rPr>
          <w:rFonts w:ascii="Trebuchet MS" w:hAnsi="Trebuchet MS"/>
        </w:rPr>
        <w:t>Fecha</w:t>
      </w:r>
      <w:r>
        <w:rPr>
          <w:rFonts w:ascii="Trebuchet MS" w:hAnsi="Trebuchet MS"/>
          <w:b/>
          <w:bCs/>
        </w:rPr>
        <w:t xml:space="preserve">: </w:t>
      </w:r>
      <w:r>
        <w:rPr>
          <w:rFonts w:ascii="Trebuchet MS" w:hAnsi="Trebuchet MS"/>
        </w:rPr>
        <w:t>____________________ 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  </w:t>
      </w:r>
    </w:p>
    <w:p>
      <w:pPr>
        <w:pStyle w:val="Normal"/>
        <w:spacing w:before="0" w:after="160"/>
        <w:rPr>
          <w:rFonts w:ascii="Trebuchet MS" w:hAnsi="Trebuchet MS"/>
        </w:rPr>
      </w:pPr>
      <w:r>
        <w:rPr>
          <w:rFonts w:ascii="Trebuchet MS" w:hAnsi="Trebuchet M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rPr/>
        </w:pPr>
        <w:r>
          <w:rPr/>
          <w:t xml:space="preserve">Page | 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rPr/>
        </w:pPr>
        <w:r>
          <w:rPr/>
          <w:t xml:space="preserve">Page | 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3228975" cy="666750"/>
          <wp:effectExtent l="0" t="0" r="0" b="0"/>
          <wp:docPr id="1" name="Picture 1" descr="Colorado Health Care Policy and Financing (HCPF)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lorado Health Care Policy and Financing (HCPF)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3228975" cy="666750"/>
          <wp:effectExtent l="0" t="0" r="0" b="0"/>
          <wp:docPr id="2" name="Picture 1" descr="Colorado Health Care Policy and Financing (HCPF)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olorado Health Care Policy and Financing (HCPF)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87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87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187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87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87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87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87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87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87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48187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sid w:val="0048187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sid w:val="0048187e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48187e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48187e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48187e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48187e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48187e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48187e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48187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48187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8187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8187e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8187e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8187e"/>
    <w:rPr>
      <w:b/>
      <w:bCs/>
      <w:smallCaps/>
      <w:color w:themeColor="accent1" w:themeShade="bf" w:val="0F4761"/>
      <w:spacing w:val="5"/>
    </w:rPr>
  </w:style>
  <w:style w:type="character" w:styleId="HeaderChar" w:customStyle="1">
    <w:name w:val="Header Char"/>
    <w:basedOn w:val="DefaultParagraphFont"/>
    <w:uiPriority w:val="99"/>
    <w:qFormat/>
    <w:rsid w:val="0048187e"/>
    <w:rPr/>
  </w:style>
  <w:style w:type="character" w:styleId="FooterChar" w:customStyle="1">
    <w:name w:val="Footer Char"/>
    <w:basedOn w:val="DefaultParagraphFont"/>
    <w:uiPriority w:val="99"/>
    <w:qFormat/>
    <w:rsid w:val="0048187e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48187e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87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87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8187e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481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8187e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48187e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B8B29-DBAC-4A43-97C0-D93FFBCF8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LibreOffice/25.8.3.2$Windows_X86_64 LibreOffice_project/8ca8d55c161d602844f5428fa4b58097424e324e</Application>
  <AppVersion>15.0000</AppVersion>
  <Pages>3</Pages>
  <Words>769</Words>
  <Characters>4401</Characters>
  <CharactersWithSpaces>5190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2025-12-29T20:00:00Z</dcterms:created>
  <dc:creator>Choi, Icelita</dc:creator>
  <dc:description/>
  <dc:language>es-ES</dc:language>
  <cp:lastModifiedBy/>
  <dcterms:modified xsi:type="dcterms:W3CDTF">2025-12-29T22:09:14Z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