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780D" w14:textId="77777777" w:rsidR="00B16276" w:rsidRPr="00B16276" w:rsidRDefault="00B16276" w:rsidP="00B16276">
      <w:pPr>
        <w:rPr>
          <w:lang w:val="es-CO"/>
        </w:rPr>
      </w:pPr>
      <w:r w:rsidRPr="00B16276">
        <w:rPr>
          <w:lang w:val="es-CO"/>
        </w:rPr>
        <w:t>(Actualizado el 20 de abril de 2026)</w:t>
      </w:r>
    </w:p>
    <w:p w14:paraId="5DEADAE2" w14:textId="03616983" w:rsidR="00F37873" w:rsidRPr="00B16276" w:rsidRDefault="00B16276" w:rsidP="00B16276">
      <w:pPr>
        <w:rPr>
          <w:lang w:val="es-CO"/>
        </w:rPr>
      </w:pPr>
      <w:r w:rsidRPr="00B16276">
        <w:rPr>
          <w:lang w:val="es-CO"/>
        </w:rPr>
        <w:t xml:space="preserve">Los requisitos son distintos. No obstante, las personas que cumplan los requisitos laborales del Programa de Asistencia de la Nutrición Complementaria (SNAP) o del Programa de Asistencia Temporal para Familias Necesitadas (TANF) de Colorado también cumplirán el requisito laboral de </w:t>
      </w:r>
      <w:proofErr w:type="spellStart"/>
      <w:r w:rsidRPr="00B16276">
        <w:rPr>
          <w:lang w:val="es-CO"/>
        </w:rPr>
        <w:t>Health</w:t>
      </w:r>
      <w:proofErr w:type="spellEnd"/>
      <w:r w:rsidRPr="00B16276">
        <w:rPr>
          <w:lang w:val="es-CO"/>
        </w:rPr>
        <w:t xml:space="preserve"> </w:t>
      </w:r>
      <w:proofErr w:type="spellStart"/>
      <w:r w:rsidRPr="00B16276">
        <w:rPr>
          <w:lang w:val="es-CO"/>
        </w:rPr>
        <w:t>First</w:t>
      </w:r>
      <w:proofErr w:type="spellEnd"/>
      <w:r w:rsidRPr="00B16276">
        <w:rPr>
          <w:lang w:val="es-CO"/>
        </w:rPr>
        <w:t xml:space="preserve"> Colorado. Las personas beneficiarias del SNAP o del TANF que no cumplan su requisito laboral deberán cumplir el requisito laboral de </w:t>
      </w:r>
      <w:proofErr w:type="spellStart"/>
      <w:r w:rsidRPr="00B16276">
        <w:rPr>
          <w:lang w:val="es-CO"/>
        </w:rPr>
        <w:t>Health</w:t>
      </w:r>
      <w:proofErr w:type="spellEnd"/>
      <w:r w:rsidRPr="00B16276">
        <w:rPr>
          <w:lang w:val="es-CO"/>
        </w:rPr>
        <w:t xml:space="preserve"> </w:t>
      </w:r>
      <w:proofErr w:type="spellStart"/>
      <w:r w:rsidRPr="00B16276">
        <w:rPr>
          <w:lang w:val="es-CO"/>
        </w:rPr>
        <w:t>First</w:t>
      </w:r>
      <w:proofErr w:type="spellEnd"/>
      <w:r w:rsidRPr="00B16276">
        <w:rPr>
          <w:lang w:val="es-CO"/>
        </w:rPr>
        <w:t xml:space="preserve"> Colorado para conservar su cobertura sanitaria.</w:t>
      </w:r>
    </w:p>
    <w:sectPr w:rsidR="00F37873" w:rsidRPr="00B16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14"/>
    <w:rsid w:val="003F5B6F"/>
    <w:rsid w:val="00437814"/>
    <w:rsid w:val="007E1688"/>
    <w:rsid w:val="00B16276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17CB"/>
  <w15:chartTrackingRefBased/>
  <w15:docId w15:val="{04E3014F-4BE1-447F-A8B0-2FE4B941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7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7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7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7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8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8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8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8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8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8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7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7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7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7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78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78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78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8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7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446</Characters>
  <Application>Microsoft Office Word</Application>
  <DocSecurity>0</DocSecurity>
  <Lines>3</Lines>
  <Paragraphs>1</Paragraphs>
  <ScaleCrop>false</ScaleCrop>
  <Company>State of Colorado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2</cp:revision>
  <dcterms:created xsi:type="dcterms:W3CDTF">2026-04-22T22:04:00Z</dcterms:created>
  <dcterms:modified xsi:type="dcterms:W3CDTF">2026-04-23T14:01:00Z</dcterms:modified>
</cp:coreProperties>
</file>