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41767" w14:textId="6C8928FA" w:rsidR="009A451A" w:rsidRPr="006F4C3E" w:rsidRDefault="006F4C3E" w:rsidP="006F4C3E">
      <w:pPr>
        <w:pStyle w:val="NormalWeb"/>
        <w:spacing w:after="150" w:line="285" w:lineRule="atLeast"/>
        <w:rPr>
          <w:rFonts w:ascii="Segoe UI" w:hAnsi="Segoe UI" w:cs="Segoe UI"/>
          <w:color w:val="172B4D"/>
          <w:sz w:val="21"/>
          <w:szCs w:val="21"/>
          <w:lang w:val="es-NI"/>
        </w:rPr>
      </w:pPr>
      <w:r w:rsidRPr="006F4C3E">
        <w:rPr>
          <w:rFonts w:ascii="Segoe UI" w:hAnsi="Segoe UI" w:cs="Segoe UI"/>
          <w:color w:val="172B4D"/>
          <w:sz w:val="21"/>
          <w:szCs w:val="21"/>
          <w:lang w:val="es-NI"/>
        </w:rPr>
        <w:t xml:space="preserve">Una buena nutrición es una parte clave de la atención directa. El módulo planificación, preparación y asistencia nutricional de carreras de atención directa cubre los aspectos básicos de la alimentación saludable y la hidratación, la planificación y preparación de comidas, las dietas especializadas, el almacenamiento adecuado de los alimentos, la prevención de atragantamientos y la gestión de las dificultades para masticar o tragar. </w:t>
      </w:r>
      <w:r w:rsidR="00177E97" w:rsidRPr="006F4C3E">
        <w:rPr>
          <w:rFonts w:ascii="Segoe UI" w:hAnsi="Segoe UI" w:cs="Segoe UI"/>
          <w:color w:val="172B4D"/>
          <w:sz w:val="21"/>
          <w:szCs w:val="21"/>
          <w:lang w:val="es-NI"/>
        </w:rPr>
        <w:t>Realice</w:t>
      </w:r>
      <w:r w:rsidRPr="006F4C3E">
        <w:rPr>
          <w:rFonts w:ascii="Segoe UI" w:hAnsi="Segoe UI" w:cs="Segoe UI"/>
          <w:color w:val="172B4D"/>
          <w:sz w:val="21"/>
          <w:szCs w:val="21"/>
          <w:lang w:val="es-NI"/>
        </w:rPr>
        <w:t xml:space="preserve"> el módulo en</w:t>
      </w:r>
      <w:r w:rsidR="009A451A" w:rsidRPr="006F4C3E">
        <w:rPr>
          <w:rFonts w:ascii="Segoe UI" w:hAnsi="Segoe UI" w:cs="Segoe UI"/>
          <w:color w:val="172B4D"/>
          <w:sz w:val="21"/>
          <w:szCs w:val="21"/>
          <w:lang w:val="es-NI"/>
        </w:rPr>
        <w:t> </w:t>
      </w:r>
      <w:proofErr w:type="spellStart"/>
      <w:r w:rsidR="00177E97">
        <w:fldChar w:fldCharType="begin"/>
      </w:r>
      <w:r w:rsidR="00177E97" w:rsidRPr="006F4C3E">
        <w:rPr>
          <w:lang w:val="es-NI"/>
        </w:rPr>
        <w:instrText xml:space="preserve"> HYPERLINK "https://urldefense.proofpoint.com/v2/url?u=http-3A__DirectCareCareers.com_state_colorado&amp;d=DwMFaQ&amp;c=sdnEM9SRGFuMt5z5w3AhsPNahmNicq64TgF1JwNR0cs&amp;r=92b11wHOlBbN97DsJvRU4tMZ1U8O9zMDepZz--f-dvI&amp;m=sH3AM1-xv5SHVHt97Z6PlLS_xyOLEeJozzEBca4oy9E2jP-1zGFx</w:instrText>
      </w:r>
      <w:r w:rsidR="00177E97" w:rsidRPr="006F4C3E">
        <w:rPr>
          <w:lang w:val="es-NI"/>
        </w:rPr>
        <w:instrText xml:space="preserve">SJpxEYM7zd6_&amp;s=OZpU8V5a3i12-HwMP6ECHtB9ofQq0qYQpU69VUqSrFs&amp;e=" \t "_blank" \o "‌" </w:instrText>
      </w:r>
      <w:r w:rsidR="00177E97">
        <w:fldChar w:fldCharType="separate"/>
      </w:r>
      <w:r w:rsidR="009A451A" w:rsidRPr="006F4C3E">
        <w:rPr>
          <w:rStyle w:val="Hipervnculo"/>
          <w:rFonts w:ascii="Segoe UI" w:eastAsiaTheme="majorEastAsia" w:hAnsi="Segoe UI" w:cs="Segoe UI"/>
          <w:color w:val="1155CC"/>
          <w:sz w:val="21"/>
          <w:szCs w:val="21"/>
          <w:lang w:val="es-NI"/>
        </w:rPr>
        <w:t>DirectCareCareers.com</w:t>
      </w:r>
      <w:proofErr w:type="spellEnd"/>
      <w:r w:rsidR="009A451A" w:rsidRPr="006F4C3E">
        <w:rPr>
          <w:rStyle w:val="Hipervnculo"/>
          <w:rFonts w:ascii="Segoe UI" w:eastAsiaTheme="majorEastAsia" w:hAnsi="Segoe UI" w:cs="Segoe UI"/>
          <w:color w:val="1155CC"/>
          <w:sz w:val="21"/>
          <w:szCs w:val="21"/>
          <w:lang w:val="es-NI"/>
        </w:rPr>
        <w:t>/</w:t>
      </w:r>
      <w:proofErr w:type="spellStart"/>
      <w:r w:rsidR="009A451A" w:rsidRPr="006F4C3E">
        <w:rPr>
          <w:rStyle w:val="Hipervnculo"/>
          <w:rFonts w:ascii="Segoe UI" w:eastAsiaTheme="majorEastAsia" w:hAnsi="Segoe UI" w:cs="Segoe UI"/>
          <w:color w:val="1155CC"/>
          <w:sz w:val="21"/>
          <w:szCs w:val="21"/>
          <w:lang w:val="es-NI"/>
        </w:rPr>
        <w:t>state</w:t>
      </w:r>
      <w:proofErr w:type="spellEnd"/>
      <w:r w:rsidR="009A451A" w:rsidRPr="006F4C3E">
        <w:rPr>
          <w:rStyle w:val="Hipervnculo"/>
          <w:rFonts w:ascii="Segoe UI" w:eastAsiaTheme="majorEastAsia" w:hAnsi="Segoe UI" w:cs="Segoe UI"/>
          <w:color w:val="1155CC"/>
          <w:sz w:val="21"/>
          <w:szCs w:val="21"/>
          <w:lang w:val="es-NI"/>
        </w:rPr>
        <w:t>/colorado</w:t>
      </w:r>
      <w:r w:rsidR="00177E97">
        <w:rPr>
          <w:rStyle w:val="Hipervnculo"/>
          <w:rFonts w:ascii="Segoe UI" w:eastAsiaTheme="majorEastAsia" w:hAnsi="Segoe UI" w:cs="Segoe UI"/>
          <w:color w:val="1155CC"/>
          <w:sz w:val="21"/>
          <w:szCs w:val="21"/>
        </w:rPr>
        <w:fldChar w:fldCharType="end"/>
      </w:r>
    </w:p>
    <w:p w14:paraId="227277E7" w14:textId="52209A43" w:rsidR="009A451A" w:rsidRPr="001973BE" w:rsidRDefault="001973BE" w:rsidP="009A451A">
      <w:pPr>
        <w:pStyle w:val="NormalWeb"/>
        <w:spacing w:before="0" w:beforeAutospacing="0" w:after="150" w:afterAutospacing="0" w:line="285" w:lineRule="atLeast"/>
        <w:rPr>
          <w:rFonts w:ascii="Segoe UI" w:hAnsi="Segoe UI" w:cs="Segoe UI"/>
          <w:color w:val="172B4D"/>
          <w:sz w:val="21"/>
          <w:szCs w:val="21"/>
          <w:lang w:val="es-NI"/>
        </w:rPr>
      </w:pPr>
      <w:r>
        <w:rPr>
          <w:rFonts w:ascii="Segoe UI" w:hAnsi="Segoe UI" w:cs="Segoe UI"/>
          <w:color w:val="172B4D"/>
          <w:sz w:val="21"/>
          <w:szCs w:val="21"/>
          <w:lang w:val="es-NI"/>
        </w:rPr>
        <w:t>C</w:t>
      </w:r>
      <w:r w:rsidRPr="001973BE">
        <w:rPr>
          <w:rFonts w:ascii="Segoe UI" w:hAnsi="Segoe UI" w:cs="Segoe UI"/>
          <w:color w:val="172B4D"/>
          <w:sz w:val="21"/>
          <w:szCs w:val="21"/>
          <w:lang w:val="es-NI"/>
        </w:rPr>
        <w:t xml:space="preserve">arreras de atención directa en Colorado es una plataforma en la que los trabajadores de atención directa y los empleadores de atención directa de </w:t>
      </w:r>
      <w:proofErr w:type="spellStart"/>
      <w:r w:rsidRPr="001973BE">
        <w:rPr>
          <w:rFonts w:ascii="Segoe UI" w:hAnsi="Segoe UI" w:cs="Segoe UI"/>
          <w:color w:val="172B4D"/>
          <w:sz w:val="21"/>
          <w:szCs w:val="21"/>
          <w:lang w:val="es-NI"/>
        </w:rPr>
        <w:t>HCBS</w:t>
      </w:r>
      <w:proofErr w:type="spellEnd"/>
      <w:r w:rsidRPr="001973BE">
        <w:rPr>
          <w:rFonts w:ascii="Segoe UI" w:hAnsi="Segoe UI" w:cs="Segoe UI"/>
          <w:color w:val="172B4D"/>
          <w:sz w:val="21"/>
          <w:szCs w:val="21"/>
          <w:lang w:val="es-NI"/>
        </w:rPr>
        <w:t xml:space="preserve"> pueden acceder a formación personalizada, recursos y servicios de búsqueda de empleo que se alinean con sus habilidades y pasiones únicas.</w:t>
      </w:r>
    </w:p>
    <w:p w14:paraId="1C6E9636" w14:textId="6B4F3DE2" w:rsidR="009A451A" w:rsidRPr="00177E97" w:rsidRDefault="009A451A" w:rsidP="009A451A">
      <w:pPr>
        <w:pStyle w:val="NormalWeb"/>
        <w:spacing w:before="0" w:beforeAutospacing="0" w:after="150" w:afterAutospacing="0" w:line="285" w:lineRule="atLeast"/>
        <w:rPr>
          <w:rFonts w:ascii="Segoe UI" w:hAnsi="Segoe UI" w:cs="Segoe UI"/>
          <w:color w:val="172B4D"/>
          <w:sz w:val="21"/>
          <w:szCs w:val="21"/>
          <w:lang w:val="es-NI"/>
        </w:rPr>
      </w:pPr>
      <w:r w:rsidRPr="00177E97">
        <w:rPr>
          <w:rFonts w:ascii="Segoe UI" w:hAnsi="Segoe UI" w:cs="Segoe UI"/>
          <w:color w:val="172B4D"/>
          <w:sz w:val="21"/>
          <w:szCs w:val="21"/>
          <w:lang w:val="es-NI"/>
        </w:rPr>
        <w:t>#</w:t>
      </w:r>
      <w:proofErr w:type="spellStart"/>
      <w:r w:rsidRPr="00177E97">
        <w:rPr>
          <w:rFonts w:ascii="Segoe UI" w:hAnsi="Segoe UI" w:cs="Segoe UI"/>
          <w:color w:val="172B4D"/>
          <w:sz w:val="21"/>
          <w:szCs w:val="21"/>
          <w:lang w:val="es-NI"/>
        </w:rPr>
        <w:t>DirectCareCareers</w:t>
      </w:r>
      <w:proofErr w:type="spellEnd"/>
      <w:r w:rsidR="00177E97" w:rsidRPr="00177E97">
        <w:rPr>
          <w:rFonts w:ascii="Segoe UI" w:hAnsi="Segoe UI" w:cs="Segoe UI"/>
          <w:color w:val="172B4D"/>
          <w:sz w:val="21"/>
          <w:szCs w:val="21"/>
          <w:lang w:val="es-NI"/>
        </w:rPr>
        <w:t xml:space="preserve"> (</w:t>
      </w:r>
      <w:r w:rsidR="00177E97" w:rsidRPr="00177E97">
        <w:rPr>
          <w:rFonts w:ascii="Segoe UI" w:hAnsi="Segoe UI" w:cs="Segoe UI"/>
          <w:color w:val="172B4D"/>
          <w:sz w:val="21"/>
          <w:szCs w:val="21"/>
          <w:lang w:val="es-NI"/>
        </w:rPr>
        <w:t>#</w:t>
      </w:r>
      <w:proofErr w:type="spellStart"/>
      <w:r w:rsidR="00177E97" w:rsidRPr="00177E97">
        <w:rPr>
          <w:rFonts w:ascii="Segoe UI" w:hAnsi="Segoe UI" w:cs="Segoe UI"/>
          <w:color w:val="172B4D"/>
          <w:sz w:val="21"/>
          <w:szCs w:val="21"/>
          <w:lang w:val="es-NI"/>
        </w:rPr>
        <w:t>CarrerasDeAtenciónDirecta</w:t>
      </w:r>
      <w:proofErr w:type="spellEnd"/>
      <w:r w:rsidR="00177E97" w:rsidRPr="00177E97">
        <w:rPr>
          <w:rFonts w:ascii="Segoe UI" w:hAnsi="Segoe UI" w:cs="Segoe UI"/>
          <w:color w:val="172B4D"/>
          <w:sz w:val="21"/>
          <w:szCs w:val="21"/>
          <w:lang w:val="es-NI"/>
        </w:rPr>
        <w:t>)</w:t>
      </w:r>
      <w:r w:rsidRPr="00177E97">
        <w:rPr>
          <w:rFonts w:ascii="Segoe UI" w:hAnsi="Segoe UI" w:cs="Segoe UI"/>
          <w:color w:val="172B4D"/>
          <w:sz w:val="21"/>
          <w:szCs w:val="21"/>
          <w:lang w:val="es-NI"/>
        </w:rPr>
        <w:t xml:space="preserve"> #</w:t>
      </w:r>
      <w:proofErr w:type="spellStart"/>
      <w:r w:rsidRPr="00177E97">
        <w:rPr>
          <w:rFonts w:ascii="Segoe UI" w:hAnsi="Segoe UI" w:cs="Segoe UI"/>
          <w:color w:val="172B4D"/>
          <w:sz w:val="21"/>
          <w:szCs w:val="21"/>
          <w:lang w:val="es-NI"/>
        </w:rPr>
        <w:t>DirectCareWorkers</w:t>
      </w:r>
      <w:proofErr w:type="spellEnd"/>
      <w:r w:rsidR="00177E97" w:rsidRPr="00177E97">
        <w:rPr>
          <w:rFonts w:ascii="Segoe UI" w:hAnsi="Segoe UI" w:cs="Segoe UI"/>
          <w:color w:val="172B4D"/>
          <w:sz w:val="21"/>
          <w:szCs w:val="21"/>
          <w:lang w:val="es-NI"/>
        </w:rPr>
        <w:t xml:space="preserve"> (</w:t>
      </w:r>
      <w:r w:rsidR="00177E97" w:rsidRPr="00177E97">
        <w:rPr>
          <w:rFonts w:ascii="Segoe UI" w:hAnsi="Segoe UI" w:cs="Segoe UI"/>
          <w:color w:val="172B4D"/>
          <w:sz w:val="21"/>
          <w:szCs w:val="21"/>
          <w:lang w:val="es-NI"/>
        </w:rPr>
        <w:t>#</w:t>
      </w:r>
      <w:proofErr w:type="spellStart"/>
      <w:r w:rsidR="00177E97" w:rsidRPr="00177E97">
        <w:rPr>
          <w:rFonts w:ascii="Segoe UI" w:hAnsi="Segoe UI" w:cs="Segoe UI"/>
          <w:color w:val="172B4D"/>
          <w:sz w:val="21"/>
          <w:szCs w:val="21"/>
          <w:lang w:val="es-NI"/>
        </w:rPr>
        <w:t>TrabajadoresDeAtenciónDirecta</w:t>
      </w:r>
      <w:proofErr w:type="spellEnd"/>
      <w:r w:rsidR="00177E97" w:rsidRPr="00177E97">
        <w:rPr>
          <w:rFonts w:ascii="Segoe UI" w:hAnsi="Segoe UI" w:cs="Segoe UI"/>
          <w:color w:val="172B4D"/>
          <w:sz w:val="21"/>
          <w:szCs w:val="21"/>
          <w:lang w:val="es-NI"/>
        </w:rPr>
        <w:t>)</w:t>
      </w:r>
    </w:p>
    <w:p w14:paraId="31E55DBA" w14:textId="5BDA1FBF" w:rsidR="00F37873" w:rsidRPr="00177E97" w:rsidRDefault="00177E97" w:rsidP="009A451A">
      <w:pPr>
        <w:pStyle w:val="NormalWeb"/>
        <w:spacing w:before="0" w:beforeAutospacing="0" w:after="150" w:afterAutospacing="0" w:line="285" w:lineRule="atLeast"/>
        <w:rPr>
          <w:rFonts w:ascii="Segoe UI" w:hAnsi="Segoe UI" w:cs="Segoe UI"/>
          <w:color w:val="172B4D"/>
          <w:sz w:val="21"/>
          <w:szCs w:val="21"/>
          <w:lang w:val="es-NI"/>
        </w:rPr>
      </w:pPr>
      <w:r w:rsidRPr="00177E97">
        <w:rPr>
          <w:rFonts w:ascii="Segoe UI" w:hAnsi="Segoe UI" w:cs="Segoe UI"/>
          <w:color w:val="172B4D"/>
          <w:sz w:val="21"/>
          <w:szCs w:val="21"/>
          <w:lang w:val="es-NI"/>
        </w:rPr>
        <w:t>Dos personas sonriendo mientras cortan verduras en una cocina. El texto que aparece encima dice: Una buena nutrición es una parte clave de la atención directa. El logotipo del departamento de política sanitaria y financiación de Colorado aparece a la derecha.</w:t>
      </w:r>
    </w:p>
    <w:p w14:paraId="66B83127" w14:textId="43429B68" w:rsidR="001973BE" w:rsidRPr="00177E97" w:rsidRDefault="001973BE" w:rsidP="009A451A">
      <w:pPr>
        <w:pStyle w:val="NormalWeb"/>
        <w:spacing w:before="0" w:beforeAutospacing="0" w:after="150" w:afterAutospacing="0" w:line="285" w:lineRule="atLeast"/>
        <w:rPr>
          <w:rFonts w:ascii="Segoe UI" w:hAnsi="Segoe UI" w:cs="Segoe UI"/>
          <w:color w:val="172B4D"/>
          <w:sz w:val="21"/>
          <w:szCs w:val="21"/>
          <w:lang w:val="es-NI"/>
        </w:rPr>
      </w:pPr>
    </w:p>
    <w:p w14:paraId="3EE4842A" w14:textId="7767955E" w:rsidR="00177E97" w:rsidRPr="00177E97" w:rsidRDefault="00177E97" w:rsidP="001973BE">
      <w:pPr>
        <w:pStyle w:val="NormalWeb"/>
        <w:spacing w:before="0" w:beforeAutospacing="0" w:after="150" w:afterAutospacing="0" w:line="285" w:lineRule="atLeast"/>
        <w:rPr>
          <w:rFonts w:ascii="Segoe UI" w:hAnsi="Segoe UI" w:cs="Segoe UI"/>
          <w:color w:val="172B4D"/>
          <w:sz w:val="21"/>
          <w:szCs w:val="21"/>
          <w:lang w:val="es-NI"/>
        </w:rPr>
      </w:pPr>
      <w:r>
        <w:rPr>
          <w:rFonts w:ascii="Segoe UI" w:hAnsi="Segoe UI" w:cs="Segoe UI"/>
          <w:sz w:val="21"/>
          <w:szCs w:val="21"/>
          <w:lang w:val="es-NI"/>
        </w:rPr>
        <w:t xml:space="preserve"> </w:t>
      </w:r>
    </w:p>
    <w:sectPr w:rsidR="00177E97" w:rsidRPr="00177E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51A"/>
    <w:rsid w:val="00177E97"/>
    <w:rsid w:val="001973BE"/>
    <w:rsid w:val="003F5B6F"/>
    <w:rsid w:val="006F4C3E"/>
    <w:rsid w:val="00863B6C"/>
    <w:rsid w:val="009A451A"/>
    <w:rsid w:val="00BB3FAE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456192"/>
  <w15:chartTrackingRefBased/>
  <w15:docId w15:val="{615D97B7-24B8-4FE3-B76D-90F906E24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A4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A4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4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A4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A4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4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4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4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4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4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A45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A45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A45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A451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A45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451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A45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A45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A4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A4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A4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A4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A4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A451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A451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A451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A4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A451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A451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A4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9A45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229</Words>
  <Characters>1261</Characters>
  <Application>Microsoft Office Word</Application>
  <DocSecurity>0</DocSecurity>
  <Lines>10</Lines>
  <Paragraphs>2</Paragraphs>
  <ScaleCrop>false</ScaleCrop>
  <Company>State of Colorado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Hans Vega</cp:lastModifiedBy>
  <cp:revision>8</cp:revision>
  <dcterms:created xsi:type="dcterms:W3CDTF">2026-05-12T19:00:00Z</dcterms:created>
  <dcterms:modified xsi:type="dcterms:W3CDTF">2026-05-13T00:28:00Z</dcterms:modified>
</cp:coreProperties>
</file>