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30D8C" w14:textId="29131844" w:rsidR="00D73E3F" w:rsidRPr="005255A8" w:rsidRDefault="004D6E7F">
      <w:pPr>
        <w:rPr>
          <w:rFonts w:ascii="Verdana" w:eastAsia="Verdana" w:hAnsi="Verdana" w:cs="Verdana"/>
        </w:rPr>
      </w:pPr>
      <w:r w:rsidRPr="005255A8">
        <w:rPr>
          <w:rFonts w:ascii="Verdana" w:hAnsi="Verdana"/>
          <w:b/>
          <w:bCs/>
        </w:rPr>
        <w:t>Escenario</w:t>
      </w:r>
      <w:r w:rsidR="00405CE7" w:rsidRPr="005255A8">
        <w:rPr>
          <w:rFonts w:ascii="Verdana" w:eastAsia="Verdana" w:hAnsi="Verdana" w:cs="Verdana"/>
          <w:b/>
          <w:bCs/>
        </w:rPr>
        <w:t>:</w:t>
      </w:r>
      <w:r w:rsidR="00405CE7" w:rsidRPr="005255A8">
        <w:rPr>
          <w:rFonts w:ascii="Verdana" w:eastAsia="Verdana" w:hAnsi="Verdana" w:cs="Verdana"/>
        </w:rPr>
        <w:t xml:space="preserve"> </w:t>
      </w:r>
      <w:r w:rsidR="002F18F3" w:rsidRPr="005255A8">
        <w:rPr>
          <w:rFonts w:ascii="Verdana" w:eastAsia="Verdana" w:hAnsi="Verdana" w:cs="Verdana"/>
        </w:rPr>
        <w:t>El trabajador del sitio hospitalario calificado para Elegibilidad Presuntiva (PE, por sus siglas en inglés) ha revisado la información del solicitante y determinó que cumple con todos los demás criterios de PE para Adultos con ingreso bruto ajustado modificado (MAGI, por sus siglas en inglés), excepto que declaró por sí mismo que califica para Medicare o está inscrito en Medicare</w:t>
      </w:r>
      <w:r w:rsidR="00405CE7" w:rsidRPr="005255A8">
        <w:rPr>
          <w:rFonts w:ascii="Verdana" w:eastAsia="Verdana" w:hAnsi="Verdana" w:cs="Verdana"/>
        </w:rPr>
        <w:t xml:space="preserve">. </w:t>
      </w:r>
      <w:r w:rsidR="003D6519" w:rsidRPr="005255A8">
        <w:rPr>
          <w:rFonts w:ascii="Verdana" w:eastAsia="Verdana" w:hAnsi="Verdana" w:cs="Verdana"/>
        </w:rPr>
        <w:t>También se ha determinado que no cumple con los criterios de elegibilidad para ninguna otra categoría de PE</w:t>
      </w:r>
      <w:r w:rsidR="00405CE7" w:rsidRPr="005255A8">
        <w:rPr>
          <w:rFonts w:ascii="Verdana" w:eastAsia="Verdana" w:hAnsi="Verdana" w:cs="Verdana"/>
        </w:rPr>
        <w:t xml:space="preserve">. </w:t>
      </w:r>
      <w:r w:rsidR="003D6519" w:rsidRPr="005255A8">
        <w:rPr>
          <w:rFonts w:ascii="Verdana" w:eastAsia="Verdana" w:hAnsi="Verdana" w:cs="Verdana"/>
        </w:rPr>
        <w:t>El trabajador del sitio de PE de hospital calificado ingresará los datos del caso en el entorno de PE dentro del sistema CBMS (este es independiente del entorno de producción de CBMS que procesa las solicitudes iniciales, en curso y las renovaciones) y se generará este aviso de acción (NOA) de denegación de PE. El trabajador del sitio de PE de hospital calificado proporcionar</w:t>
      </w:r>
      <w:r w:rsidR="00B6275F">
        <w:rPr>
          <w:rFonts w:ascii="Verdana" w:eastAsia="Verdana" w:hAnsi="Verdana" w:cs="Verdana"/>
        </w:rPr>
        <w:t>á</w:t>
      </w:r>
      <w:r w:rsidR="003D6519" w:rsidRPr="005255A8">
        <w:rPr>
          <w:rFonts w:ascii="Verdana" w:eastAsia="Verdana" w:hAnsi="Verdana" w:cs="Verdana"/>
        </w:rPr>
        <w:t xml:space="preserve"> el aviso de acción (NOA) de denegación de PE. Los solicitantes tienen la opción de someter una </w:t>
      </w:r>
      <w:r w:rsidR="00B6275F" w:rsidRPr="005255A8">
        <w:rPr>
          <w:rFonts w:ascii="Verdana" w:eastAsia="Verdana" w:hAnsi="Verdana" w:cs="Verdana"/>
        </w:rPr>
        <w:t>aplicación</w:t>
      </w:r>
      <w:r w:rsidR="003D6519" w:rsidRPr="005255A8">
        <w:rPr>
          <w:rFonts w:ascii="Verdana" w:eastAsia="Verdana" w:hAnsi="Verdana" w:cs="Verdana"/>
        </w:rPr>
        <w:t xml:space="preserve"> de Medicaid cuando aplican para PE o en un momento posterior</w:t>
      </w:r>
      <w:r w:rsidR="00405CE7" w:rsidRPr="005255A8">
        <w:rPr>
          <w:rFonts w:ascii="Verdana" w:eastAsia="Verdana" w:hAnsi="Verdana" w:cs="Verdana"/>
        </w:rPr>
        <w:t>.</w:t>
      </w:r>
    </w:p>
    <w:p w14:paraId="7AEBB662" w14:textId="77777777" w:rsidR="00D73E3F" w:rsidRPr="005255A8" w:rsidRDefault="00D73E3F">
      <w:pPr>
        <w:rPr>
          <w:rFonts w:ascii="Verdana" w:eastAsia="Verdana" w:hAnsi="Verdana" w:cs="Verdana"/>
        </w:rPr>
      </w:pPr>
      <w:r w:rsidRPr="005255A8">
        <w:rPr>
          <w:rFonts w:ascii="Verdana" w:eastAsia="Verdana" w:hAnsi="Verdana" w:cs="Verdana"/>
        </w:rPr>
        <w:br w:type="page"/>
      </w:r>
    </w:p>
    <w:p w14:paraId="3FC0B77A" w14:textId="77777777" w:rsidR="00356EE0" w:rsidRPr="005255A8" w:rsidRDefault="00356EE0">
      <w:pPr>
        <w:rPr>
          <w:rFonts w:ascii="Verdana" w:eastAsia="Verdana" w:hAnsi="Verdana" w:cs="Verdana"/>
        </w:rPr>
      </w:pPr>
    </w:p>
    <w:p w14:paraId="5F4B901F" w14:textId="77777777" w:rsidR="00356EE0" w:rsidRPr="005255A8" w:rsidRDefault="00405CE7">
      <w:pPr>
        <w:rPr>
          <w:rFonts w:ascii="Verdana" w:eastAsia="Verdana" w:hAnsi="Verdana" w:cs="Verdana"/>
          <w:b/>
          <w:bCs/>
        </w:rPr>
      </w:pPr>
      <w:r w:rsidRPr="005255A8">
        <w:rPr>
          <w:rFonts w:ascii="Verdana" w:eastAsia="Verdana" w:hAnsi="Verdana" w:cs="Verdana"/>
        </w:rPr>
        <w:t>--------------------------------------------------------------------------------------------------</w:t>
      </w:r>
    </w:p>
    <w:p w14:paraId="70E4D611" w14:textId="77777777" w:rsidR="00356EE0" w:rsidRPr="005255A8" w:rsidRDefault="00405CE7">
      <w:pPr>
        <w:widowControl w:val="0"/>
        <w:pBdr>
          <w:top w:val="nil"/>
          <w:left w:val="nil"/>
          <w:bottom w:val="nil"/>
          <w:right w:val="nil"/>
          <w:between w:val="nil"/>
        </w:pBdr>
        <w:spacing w:line="231" w:lineRule="auto"/>
        <w:ind w:left="90" w:right="354"/>
        <w:rPr>
          <w:rFonts w:ascii="Times New Roman" w:eastAsia="Times New Roman" w:hAnsi="Times New Roman" w:cs="Times New Roman"/>
          <w:color w:val="000000"/>
          <w:sz w:val="24"/>
          <w:szCs w:val="24"/>
        </w:rPr>
      </w:pPr>
      <w:r w:rsidRPr="005255A8">
        <w:rPr>
          <w:noProof/>
          <w:color w:val="000000"/>
          <w:sz w:val="20"/>
          <w:szCs w:val="20"/>
        </w:rPr>
        <w:drawing>
          <wp:inline distT="19050" distB="19050" distL="19050" distR="19050" wp14:anchorId="010F8C4B" wp14:editId="4C85C48E">
            <wp:extent cx="2416620" cy="881356"/>
            <wp:effectExtent l="0" t="0" r="0" b="0"/>
            <wp:docPr id="3" name="image1.png" descr="A picture containing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AI-generated content may be incorrect."/>
                    <pic:cNvPicPr preferRelativeResize="0"/>
                  </pic:nvPicPr>
                  <pic:blipFill>
                    <a:blip r:embed="rId8"/>
                    <a:srcRect/>
                    <a:stretch>
                      <a:fillRect/>
                    </a:stretch>
                  </pic:blipFill>
                  <pic:spPr>
                    <a:xfrm>
                      <a:off x="0" y="0"/>
                      <a:ext cx="2416620" cy="881356"/>
                    </a:xfrm>
                    <a:prstGeom prst="rect">
                      <a:avLst/>
                    </a:prstGeom>
                    <a:ln/>
                  </pic:spPr>
                </pic:pic>
              </a:graphicData>
            </a:graphic>
          </wp:inline>
        </w:drawing>
      </w:r>
      <w:r w:rsidRPr="005255A8">
        <w:rPr>
          <w:rFonts w:ascii="Times New Roman" w:eastAsia="Times New Roman" w:hAnsi="Times New Roman" w:cs="Times New Roman"/>
          <w:color w:val="000000"/>
          <w:sz w:val="24"/>
          <w:szCs w:val="24"/>
        </w:rPr>
        <w:t xml:space="preserve"> </w:t>
      </w:r>
    </w:p>
    <w:p w14:paraId="15F53E18" w14:textId="77777777" w:rsidR="00356EE0" w:rsidRPr="005255A8" w:rsidRDefault="00356EE0">
      <w:pPr>
        <w:widowControl w:val="0"/>
        <w:pBdr>
          <w:top w:val="nil"/>
          <w:left w:val="nil"/>
          <w:bottom w:val="nil"/>
          <w:right w:val="nil"/>
          <w:between w:val="nil"/>
        </w:pBdr>
        <w:spacing w:line="231" w:lineRule="auto"/>
        <w:ind w:left="1080" w:right="354"/>
        <w:rPr>
          <w:rFonts w:ascii="Times New Roman" w:eastAsia="Times New Roman" w:hAnsi="Times New Roman" w:cs="Times New Roman"/>
          <w:color w:val="000000"/>
          <w:sz w:val="24"/>
          <w:szCs w:val="24"/>
        </w:rPr>
      </w:pPr>
    </w:p>
    <w:p w14:paraId="7C5BD231" w14:textId="1C4DDBB8" w:rsidR="00356EE0" w:rsidRPr="005255A8" w:rsidRDefault="005922F8">
      <w:pPr>
        <w:widowControl w:val="0"/>
        <w:pBdr>
          <w:top w:val="nil"/>
          <w:left w:val="nil"/>
          <w:bottom w:val="nil"/>
          <w:right w:val="nil"/>
          <w:between w:val="nil"/>
        </w:pBdr>
        <w:spacing w:line="231" w:lineRule="auto"/>
        <w:ind w:right="-327"/>
        <w:rPr>
          <w:rFonts w:ascii="Times New Roman" w:eastAsia="Times New Roman" w:hAnsi="Times New Roman" w:cs="Times New Roman"/>
          <w:color w:val="000000"/>
          <w:sz w:val="24"/>
          <w:szCs w:val="24"/>
        </w:rPr>
      </w:pPr>
      <w:r w:rsidRPr="005255A8">
        <w:rPr>
          <w:rFonts w:ascii="Times New Roman" w:eastAsia="Times New Roman" w:hAnsi="Times New Roman" w:cs="Times New Roman"/>
          <w:color w:val="000000"/>
          <w:sz w:val="24"/>
          <w:szCs w:val="24"/>
        </w:rPr>
        <w:t>10 de diciembre de 2025</w:t>
      </w:r>
      <w:r w:rsidR="00405CE7" w:rsidRPr="005255A8">
        <w:rPr>
          <w:rFonts w:ascii="Times New Roman" w:eastAsia="Times New Roman" w:hAnsi="Times New Roman" w:cs="Times New Roman"/>
          <w:color w:val="000000"/>
          <w:sz w:val="24"/>
          <w:szCs w:val="24"/>
        </w:rPr>
        <w:tab/>
      </w:r>
      <w:r w:rsidR="00405CE7" w:rsidRPr="005255A8">
        <w:rPr>
          <w:rFonts w:ascii="Times New Roman" w:eastAsia="Times New Roman" w:hAnsi="Times New Roman" w:cs="Times New Roman"/>
          <w:color w:val="000000"/>
          <w:sz w:val="24"/>
          <w:szCs w:val="24"/>
        </w:rPr>
        <w:tab/>
      </w:r>
      <w:r w:rsidR="00405CE7" w:rsidRPr="005255A8">
        <w:rPr>
          <w:rFonts w:ascii="Times New Roman" w:eastAsia="Times New Roman" w:hAnsi="Times New Roman" w:cs="Times New Roman"/>
          <w:color w:val="000000"/>
          <w:sz w:val="24"/>
          <w:szCs w:val="24"/>
        </w:rPr>
        <w:tab/>
      </w:r>
      <w:r w:rsidR="00405CE7" w:rsidRPr="005255A8">
        <w:rPr>
          <w:rFonts w:ascii="Times New Roman" w:eastAsia="Times New Roman" w:hAnsi="Times New Roman" w:cs="Times New Roman"/>
          <w:color w:val="000000"/>
          <w:sz w:val="24"/>
          <w:szCs w:val="24"/>
        </w:rPr>
        <w:tab/>
      </w:r>
      <w:r w:rsidR="00405CE7" w:rsidRPr="005255A8">
        <w:rPr>
          <w:rFonts w:ascii="Times New Roman" w:eastAsia="Times New Roman" w:hAnsi="Times New Roman" w:cs="Times New Roman"/>
          <w:color w:val="000000"/>
          <w:sz w:val="24"/>
          <w:szCs w:val="24"/>
        </w:rPr>
        <w:tab/>
      </w:r>
      <w:r w:rsidR="00405CE7" w:rsidRPr="005255A8">
        <w:rPr>
          <w:rFonts w:ascii="Times New Roman" w:eastAsia="Times New Roman" w:hAnsi="Times New Roman" w:cs="Times New Roman"/>
          <w:color w:val="000000"/>
          <w:sz w:val="24"/>
          <w:szCs w:val="24"/>
        </w:rPr>
        <w:tab/>
      </w:r>
      <w:r w:rsidR="00405CE7" w:rsidRPr="005255A8">
        <w:rPr>
          <w:rFonts w:ascii="Times New Roman" w:eastAsia="Times New Roman" w:hAnsi="Times New Roman" w:cs="Times New Roman"/>
          <w:color w:val="000000"/>
          <w:sz w:val="24"/>
          <w:szCs w:val="24"/>
        </w:rPr>
        <w:t>N</w:t>
      </w:r>
      <w:r w:rsidR="00B6275F">
        <w:rPr>
          <w:rFonts w:ascii="Times New Roman" w:eastAsia="Times New Roman" w:hAnsi="Times New Roman" w:cs="Times New Roman"/>
          <w:color w:val="000000"/>
          <w:sz w:val="24"/>
          <w:szCs w:val="24"/>
        </w:rPr>
        <w:t>ú</w:t>
      </w:r>
      <w:r w:rsidR="00405CE7" w:rsidRPr="005255A8">
        <w:rPr>
          <w:rFonts w:ascii="Times New Roman" w:eastAsia="Times New Roman" w:hAnsi="Times New Roman" w:cs="Times New Roman"/>
          <w:color w:val="000000"/>
          <w:sz w:val="24"/>
          <w:szCs w:val="24"/>
        </w:rPr>
        <w:t>m</w:t>
      </w:r>
      <w:r w:rsidRPr="005255A8">
        <w:rPr>
          <w:rFonts w:ascii="Times New Roman" w:eastAsia="Times New Roman" w:hAnsi="Times New Roman" w:cs="Times New Roman"/>
          <w:color w:val="000000"/>
          <w:sz w:val="24"/>
          <w:szCs w:val="24"/>
        </w:rPr>
        <w:t xml:space="preserve">ero de </w:t>
      </w:r>
      <w:r w:rsidRPr="005255A8">
        <w:rPr>
          <w:rFonts w:ascii="Times New Roman" w:eastAsia="Times New Roman" w:hAnsi="Times New Roman" w:cs="Times New Roman"/>
          <w:color w:val="000000"/>
          <w:sz w:val="24"/>
          <w:szCs w:val="24"/>
        </w:rPr>
        <w:t>caso</w:t>
      </w:r>
      <w:r w:rsidR="00405CE7" w:rsidRPr="005255A8">
        <w:rPr>
          <w:rFonts w:ascii="Times New Roman" w:eastAsia="Times New Roman" w:hAnsi="Times New Roman" w:cs="Times New Roman"/>
          <w:color w:val="000000"/>
          <w:sz w:val="24"/>
          <w:szCs w:val="24"/>
        </w:rPr>
        <w:t>: A123456</w:t>
      </w:r>
    </w:p>
    <w:p w14:paraId="699B99D5" w14:textId="77777777" w:rsidR="00356EE0" w:rsidRPr="005255A8" w:rsidRDefault="00356EE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p>
    <w:p w14:paraId="11698049" w14:textId="6E15FF0A" w:rsidR="00356EE0" w:rsidRPr="005255A8" w:rsidRDefault="00C56417">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sidRPr="005255A8">
        <w:rPr>
          <w:rFonts w:ascii="Times New Roman" w:eastAsia="Times New Roman" w:hAnsi="Times New Roman" w:cs="Times New Roman"/>
          <w:color w:val="000000"/>
          <w:sz w:val="24"/>
          <w:szCs w:val="24"/>
        </w:rPr>
        <w:t>Miembro de prueba</w:t>
      </w:r>
    </w:p>
    <w:p w14:paraId="176B2652" w14:textId="77777777" w:rsidR="00356EE0" w:rsidRPr="005255A8" w:rsidRDefault="00405CE7">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sidRPr="005255A8">
        <w:rPr>
          <w:rFonts w:ascii="Times New Roman" w:eastAsia="Times New Roman" w:hAnsi="Times New Roman" w:cs="Times New Roman"/>
          <w:color w:val="000000"/>
          <w:sz w:val="24"/>
          <w:szCs w:val="24"/>
        </w:rPr>
        <w:t>303 E 17TH AVE</w:t>
      </w:r>
    </w:p>
    <w:p w14:paraId="04A9DB4E" w14:textId="77777777" w:rsidR="00356EE0" w:rsidRPr="005255A8" w:rsidRDefault="00405CE7">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sidRPr="005255A8">
        <w:rPr>
          <w:rFonts w:ascii="Times New Roman" w:eastAsia="Times New Roman" w:hAnsi="Times New Roman" w:cs="Times New Roman"/>
          <w:color w:val="000000"/>
          <w:sz w:val="24"/>
          <w:szCs w:val="24"/>
        </w:rPr>
        <w:t>STE 10</w:t>
      </w:r>
    </w:p>
    <w:p w14:paraId="034EE5B4" w14:textId="77777777" w:rsidR="00356EE0" w:rsidRPr="005255A8" w:rsidRDefault="00405CE7">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sidRPr="005255A8">
        <w:rPr>
          <w:rFonts w:ascii="Times New Roman" w:eastAsia="Times New Roman" w:hAnsi="Times New Roman" w:cs="Times New Roman"/>
          <w:color w:val="000000"/>
          <w:sz w:val="24"/>
          <w:szCs w:val="24"/>
        </w:rPr>
        <w:t>DENVER CO 80203-1204</w:t>
      </w:r>
    </w:p>
    <w:p w14:paraId="04CEDDDF" w14:textId="77777777" w:rsidR="00356EE0" w:rsidRPr="005255A8" w:rsidRDefault="00356EE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p>
    <w:p w14:paraId="0F225F53" w14:textId="07023377" w:rsidR="00356EE0" w:rsidRPr="005255A8" w:rsidRDefault="00C56417">
      <w:pPr>
        <w:widowControl w:val="0"/>
        <w:pBdr>
          <w:top w:val="nil"/>
          <w:left w:val="nil"/>
          <w:bottom w:val="nil"/>
          <w:right w:val="nil"/>
          <w:between w:val="nil"/>
        </w:pBdr>
        <w:spacing w:line="240" w:lineRule="auto"/>
        <w:ind w:right="351"/>
        <w:rPr>
          <w:rFonts w:ascii="Times New Roman" w:eastAsia="Times New Roman" w:hAnsi="Times New Roman" w:cs="Times New Roman"/>
          <w:color w:val="000000"/>
          <w:sz w:val="24"/>
          <w:szCs w:val="24"/>
        </w:rPr>
      </w:pPr>
      <w:r w:rsidRPr="005255A8">
        <w:rPr>
          <w:rFonts w:ascii="Times New Roman" w:eastAsia="Times New Roman" w:hAnsi="Times New Roman" w:cs="Times New Roman"/>
          <w:color w:val="000000"/>
          <w:sz w:val="24"/>
          <w:szCs w:val="24"/>
        </w:rPr>
        <w:t>Estimado</w:t>
      </w:r>
      <w:r w:rsidRPr="005255A8">
        <w:rPr>
          <w:rFonts w:ascii="Times New Roman" w:eastAsia="Times New Roman" w:hAnsi="Times New Roman" w:cs="Times New Roman"/>
          <w:color w:val="000000"/>
          <w:sz w:val="24"/>
          <w:szCs w:val="24"/>
        </w:rPr>
        <w:t>(a)</w:t>
      </w:r>
      <w:r w:rsidRPr="005255A8">
        <w:rPr>
          <w:rFonts w:ascii="Times New Roman" w:eastAsia="Times New Roman" w:hAnsi="Times New Roman" w:cs="Times New Roman"/>
          <w:color w:val="000000"/>
          <w:sz w:val="24"/>
          <w:szCs w:val="24"/>
        </w:rPr>
        <w:t xml:space="preserve"> miembro de prueba</w:t>
      </w:r>
      <w:r w:rsidRPr="005255A8">
        <w:rPr>
          <w:rFonts w:ascii="Times New Roman" w:eastAsia="Times New Roman" w:hAnsi="Times New Roman" w:cs="Times New Roman"/>
          <w:color w:val="000000"/>
          <w:sz w:val="24"/>
          <w:szCs w:val="24"/>
        </w:rPr>
        <w:t>:</w:t>
      </w:r>
      <w:r w:rsidR="00405CE7" w:rsidRPr="005255A8">
        <w:rPr>
          <w:rFonts w:ascii="Times New Roman" w:eastAsia="Times New Roman" w:hAnsi="Times New Roman" w:cs="Times New Roman"/>
          <w:color w:val="000000"/>
          <w:sz w:val="24"/>
          <w:szCs w:val="24"/>
        </w:rPr>
        <w:t xml:space="preserve"> </w:t>
      </w:r>
    </w:p>
    <w:p w14:paraId="34AFBD2C" w14:textId="7E876718" w:rsidR="00356EE0" w:rsidRPr="005255A8" w:rsidRDefault="00C56417">
      <w:pPr>
        <w:widowControl w:val="0"/>
        <w:pBdr>
          <w:top w:val="nil"/>
          <w:left w:val="nil"/>
          <w:bottom w:val="nil"/>
          <w:right w:val="nil"/>
          <w:between w:val="nil"/>
        </w:pBdr>
        <w:spacing w:line="240" w:lineRule="auto"/>
        <w:ind w:right="351"/>
        <w:jc w:val="center"/>
        <w:rPr>
          <w:rFonts w:ascii="Times New Roman" w:eastAsia="Times New Roman" w:hAnsi="Times New Roman" w:cs="Times New Roman"/>
          <w:sz w:val="24"/>
          <w:szCs w:val="24"/>
        </w:rPr>
      </w:pPr>
      <w:r w:rsidRPr="005255A8">
        <w:rPr>
          <w:rFonts w:ascii="Times New Roman" w:eastAsia="Times New Roman" w:hAnsi="Times New Roman" w:cs="Times New Roman"/>
          <w:sz w:val="24"/>
          <w:szCs w:val="24"/>
        </w:rPr>
        <w:t>Decisión sobre sus beneficios</w:t>
      </w:r>
    </w:p>
    <w:p w14:paraId="54F91D42" w14:textId="77777777" w:rsidR="00356EE0" w:rsidRPr="005255A8" w:rsidRDefault="00356EE0">
      <w:pPr>
        <w:widowControl w:val="0"/>
        <w:pBdr>
          <w:top w:val="nil"/>
          <w:left w:val="nil"/>
          <w:bottom w:val="nil"/>
          <w:right w:val="nil"/>
          <w:between w:val="nil"/>
        </w:pBdr>
        <w:spacing w:line="240" w:lineRule="auto"/>
        <w:ind w:right="351"/>
        <w:jc w:val="right"/>
        <w:rPr>
          <w:rFonts w:ascii="Times New Roman" w:eastAsia="Times New Roman" w:hAnsi="Times New Roman" w:cs="Times New Roman"/>
          <w:b/>
          <w:bCs/>
          <w:color w:val="000000"/>
          <w:sz w:val="24"/>
          <w:szCs w:val="24"/>
        </w:rPr>
      </w:pPr>
    </w:p>
    <w:p w14:paraId="73E44E1E" w14:textId="03A1F243" w:rsidR="00356EE0" w:rsidRPr="005255A8" w:rsidRDefault="00702BAF">
      <w:pPr>
        <w:widowControl w:val="0"/>
        <w:pBdr>
          <w:top w:val="nil"/>
          <w:left w:val="nil"/>
          <w:bottom w:val="nil"/>
          <w:right w:val="nil"/>
          <w:between w:val="nil"/>
        </w:pBdr>
        <w:spacing w:line="240" w:lineRule="auto"/>
        <w:ind w:right="351"/>
        <w:rPr>
          <w:rFonts w:ascii="Times New Roman" w:eastAsia="Times New Roman" w:hAnsi="Times New Roman" w:cs="Times New Roman"/>
          <w:color w:val="000000"/>
          <w:sz w:val="24"/>
          <w:szCs w:val="24"/>
        </w:rPr>
      </w:pPr>
      <w:r w:rsidRPr="005255A8">
        <w:rPr>
          <w:rFonts w:ascii="Times New Roman" w:eastAsia="Times New Roman" w:hAnsi="Times New Roman" w:cs="Times New Roman"/>
          <w:b/>
          <w:bCs/>
          <w:color w:val="000000"/>
          <w:sz w:val="24"/>
          <w:szCs w:val="24"/>
        </w:rPr>
        <w:t>Esta carta se refiere a sus beneficios médicos</w:t>
      </w:r>
      <w:r w:rsidR="00405CE7" w:rsidRPr="005255A8">
        <w:rPr>
          <w:rFonts w:ascii="Times New Roman" w:eastAsia="Times New Roman" w:hAnsi="Times New Roman" w:cs="Times New Roman"/>
          <w:color w:val="000000"/>
          <w:sz w:val="24"/>
          <w:szCs w:val="24"/>
        </w:rPr>
        <w:t xml:space="preserve">. </w:t>
      </w:r>
      <w:r w:rsidR="00A37A49" w:rsidRPr="005255A8">
        <w:rPr>
          <w:rFonts w:ascii="Times New Roman" w:eastAsia="Times New Roman" w:hAnsi="Times New Roman" w:cs="Times New Roman"/>
          <w:color w:val="000000"/>
          <w:sz w:val="24"/>
          <w:szCs w:val="24"/>
        </w:rPr>
        <w:t>En esta carta se le informa a lo qué califica y los siguientes pasos</w:t>
      </w:r>
      <w:r w:rsidR="00405CE7" w:rsidRPr="005255A8">
        <w:rPr>
          <w:rFonts w:ascii="Times New Roman" w:eastAsia="Times New Roman" w:hAnsi="Times New Roman" w:cs="Times New Roman"/>
          <w:color w:val="000000"/>
          <w:sz w:val="24"/>
          <w:szCs w:val="24"/>
        </w:rPr>
        <w:t xml:space="preserve">.  </w:t>
      </w:r>
    </w:p>
    <w:p w14:paraId="1895D507" w14:textId="77777777" w:rsidR="00356EE0" w:rsidRPr="005255A8" w:rsidRDefault="000C35A3">
      <w:pPr>
        <w:widowControl w:val="0"/>
        <w:pBdr>
          <w:top w:val="nil"/>
          <w:left w:val="nil"/>
          <w:bottom w:val="nil"/>
          <w:right w:val="nil"/>
          <w:between w:val="nil"/>
        </w:pBdr>
        <w:spacing w:before="335" w:line="240" w:lineRule="auto"/>
        <w:rPr>
          <w:rFonts w:ascii="Times New Roman" w:eastAsia="Times New Roman" w:hAnsi="Times New Roman" w:cs="Times New Roman"/>
          <w:color w:val="000000"/>
          <w:sz w:val="30"/>
          <w:szCs w:val="30"/>
        </w:rPr>
      </w:pPr>
      <w:r w:rsidRPr="005255A8">
        <w:rPr>
          <w:rFonts w:ascii="Times New Roman" w:eastAsia="Times New Roman" w:hAnsi="Times New Roman" w:cs="Times New Roman"/>
          <w:noProof/>
          <w:color w:val="000000"/>
          <w:sz w:val="30"/>
          <w:szCs w:val="30"/>
        </w:rPr>
        <mc:AlternateContent>
          <mc:Choice Requires="wps">
            <w:drawing>
              <wp:anchor distT="0" distB="0" distL="114300" distR="114300" simplePos="0" relativeHeight="251660288" behindDoc="0" locked="0" layoutInCell="1" allowOverlap="1" wp14:anchorId="42D254FA" wp14:editId="1A12D483">
                <wp:simplePos x="0" y="0"/>
                <wp:positionH relativeFrom="column">
                  <wp:posOffset>0</wp:posOffset>
                </wp:positionH>
                <wp:positionV relativeFrom="paragraph">
                  <wp:posOffset>169545</wp:posOffset>
                </wp:positionV>
                <wp:extent cx="5945257" cy="0"/>
                <wp:effectExtent l="0" t="0" r="0" b="0"/>
                <wp:wrapNone/>
                <wp:docPr id="355028022" name="Straight Connector 3"/>
                <wp:cNvGraphicFramePr/>
                <a:graphic xmlns:a="http://schemas.openxmlformats.org/drawingml/2006/main">
                  <a:graphicData uri="http://schemas.microsoft.com/office/word/2010/wordprocessingShape">
                    <wps:wsp>
                      <wps:cNvCnPr/>
                      <wps:spPr>
                        <a:xfrm>
                          <a:off x="0" y="0"/>
                          <a:ext cx="59452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6D37C0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35pt" to="468.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" strokecolor="black [3040]"/>
            </w:pict>
          </mc:Fallback>
        </mc:AlternateContent>
      </w:r>
    </w:p>
    <w:p w14:paraId="471A3865" w14:textId="7B43C282" w:rsidR="00356EE0" w:rsidRPr="005255A8" w:rsidRDefault="00932D57">
      <w:pPr>
        <w:widowControl w:val="0"/>
        <w:pBdr>
          <w:top w:val="nil"/>
          <w:left w:val="nil"/>
          <w:bottom w:val="nil"/>
          <w:right w:val="nil"/>
          <w:between w:val="nil"/>
        </w:pBdr>
        <w:spacing w:before="335" w:line="240" w:lineRule="auto"/>
        <w:rPr>
          <w:rFonts w:ascii="Times New Roman" w:eastAsia="Times New Roman" w:hAnsi="Times New Roman" w:cs="Times New Roman"/>
          <w:color w:val="000000"/>
          <w:sz w:val="30"/>
          <w:szCs w:val="30"/>
        </w:rPr>
      </w:pPr>
      <w:r w:rsidRPr="005255A8">
        <w:rPr>
          <w:rFonts w:ascii="Times New Roman" w:eastAsia="Times New Roman" w:hAnsi="Times New Roman" w:cs="Times New Roman"/>
          <w:color w:val="000000"/>
          <w:sz w:val="30"/>
          <w:szCs w:val="30"/>
        </w:rPr>
        <w:t>Para qué califica</w:t>
      </w:r>
    </w:p>
    <w:p w14:paraId="53F26623" w14:textId="4B71FF59" w:rsidR="00356EE0" w:rsidRPr="005255A8" w:rsidRDefault="00405CE7">
      <w:pPr>
        <w:widowControl w:val="0"/>
        <w:pBdr>
          <w:top w:val="nil"/>
          <w:left w:val="nil"/>
          <w:bottom w:val="nil"/>
          <w:right w:val="nil"/>
          <w:between w:val="nil"/>
        </w:pBdr>
        <w:spacing w:before="97" w:line="240" w:lineRule="auto"/>
        <w:rPr>
          <w:rFonts w:ascii="Times New Roman" w:eastAsia="Times New Roman" w:hAnsi="Times New Roman" w:cs="Times New Roman"/>
          <w:b/>
          <w:bCs/>
          <w:color w:val="000000"/>
          <w:sz w:val="26"/>
          <w:szCs w:val="26"/>
        </w:rPr>
      </w:pPr>
      <w:r w:rsidRPr="005255A8">
        <w:rPr>
          <w:rFonts w:ascii="Times New Roman" w:eastAsia="Times New Roman" w:hAnsi="Times New Roman" w:cs="Times New Roman"/>
          <w:noProof/>
          <w:color w:val="000000"/>
          <w:sz w:val="30"/>
          <w:szCs w:val="30"/>
        </w:rPr>
        <w:drawing>
          <wp:inline distT="19050" distB="19050" distL="19050" distR="19050" wp14:anchorId="5F6F6953" wp14:editId="502876C9">
            <wp:extent cx="341170" cy="37907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41170" cy="379078"/>
                    </a:xfrm>
                    <a:prstGeom prst="rect">
                      <a:avLst/>
                    </a:prstGeom>
                    <a:ln/>
                  </pic:spPr>
                </pic:pic>
              </a:graphicData>
            </a:graphic>
          </wp:inline>
        </w:drawing>
      </w:r>
      <w:r w:rsidR="00932D57" w:rsidRPr="005255A8">
        <w:t xml:space="preserve"> </w:t>
      </w:r>
      <w:r w:rsidR="00932D57" w:rsidRPr="005255A8">
        <w:rPr>
          <w:rFonts w:ascii="Times New Roman" w:eastAsia="Times New Roman" w:hAnsi="Times New Roman" w:cs="Times New Roman"/>
          <w:b/>
          <w:bCs/>
          <w:color w:val="000000"/>
          <w:sz w:val="26"/>
          <w:szCs w:val="26"/>
        </w:rPr>
        <w:t>Beneficios de asistencia médica</w:t>
      </w:r>
    </w:p>
    <w:p w14:paraId="154538B0" w14:textId="0EF39DF7" w:rsidR="00356EE0" w:rsidRPr="005255A8" w:rsidRDefault="00405CE7">
      <w:pPr>
        <w:widowControl w:val="0"/>
        <w:pBdr>
          <w:top w:val="nil"/>
          <w:left w:val="nil"/>
          <w:bottom w:val="nil"/>
          <w:right w:val="nil"/>
          <w:between w:val="nil"/>
        </w:pBdr>
        <w:spacing w:line="239" w:lineRule="auto"/>
        <w:ind w:right="592" w:hanging="5"/>
        <w:rPr>
          <w:rFonts w:ascii="Times New Roman" w:eastAsia="Times New Roman" w:hAnsi="Times New Roman" w:cs="Times New Roman"/>
          <w:color w:val="000000"/>
          <w:sz w:val="24"/>
          <w:szCs w:val="24"/>
        </w:rPr>
      </w:pPr>
      <w:sdt>
        <w:sdtPr>
          <w:tag w:val="goog_rdk_0"/>
          <w:id w:val="1185188906"/>
        </w:sdtPr>
        <w:sdtEndPr/>
        <w:sdtContent/>
      </w:sdt>
      <w:sdt>
        <w:sdtPr>
          <w:tag w:val="goog_rdk_1"/>
          <w:id w:val="-207541554"/>
        </w:sdtPr>
        <w:sdtEndPr/>
        <w:sdtContent/>
      </w:sdt>
      <w:sdt>
        <w:sdtPr>
          <w:tag w:val="goog_rdk_2"/>
          <w:id w:val="1263403497"/>
        </w:sdtPr>
        <w:sdtEndPr/>
        <w:sdtContent/>
      </w:sdt>
      <w:sdt>
        <w:sdtPr>
          <w:tag w:val="goog_rdk_3"/>
          <w:id w:val="1927684658"/>
        </w:sdtPr>
        <w:sdtEndPr/>
        <w:sdtContent/>
      </w:sdt>
      <w:r w:rsidR="00867D0C" w:rsidRPr="005255A8">
        <w:t xml:space="preserve"> </w:t>
      </w:r>
      <w:r w:rsidR="00867D0C" w:rsidRPr="005255A8">
        <w:rPr>
          <w:rFonts w:ascii="Times New Roman" w:eastAsia="Times New Roman" w:hAnsi="Times New Roman" w:cs="Times New Roman"/>
          <w:color w:val="000000"/>
          <w:sz w:val="24"/>
          <w:szCs w:val="24"/>
        </w:rPr>
        <w:t>Revisamos su información para los beneficios de asistencia médica y tomamos una decisión el 10 de diciembre de 2025 a las 3:00 p. m. Es posible que las personas de su hogar hayan calificado para diferentes beneficios. Los recuadros a continuación le informan sobre estos beneficios</w:t>
      </w:r>
      <w:r w:rsidRPr="005255A8">
        <w:rPr>
          <w:rFonts w:ascii="Times New Roman" w:eastAsia="Times New Roman" w:hAnsi="Times New Roman" w:cs="Times New Roman"/>
          <w:color w:val="000000"/>
          <w:sz w:val="24"/>
          <w:szCs w:val="24"/>
        </w:rPr>
        <w:t xml:space="preserve">.   </w:t>
      </w:r>
    </w:p>
    <w:p w14:paraId="1B9C87F7" w14:textId="5C071C83" w:rsidR="00356EE0" w:rsidRPr="005255A8" w:rsidRDefault="003D2C50">
      <w:pPr>
        <w:widowControl w:val="0"/>
        <w:pBdr>
          <w:top w:val="nil"/>
          <w:left w:val="nil"/>
          <w:bottom w:val="nil"/>
          <w:right w:val="nil"/>
          <w:between w:val="nil"/>
        </w:pBdr>
        <w:spacing w:before="296" w:line="239" w:lineRule="auto"/>
        <w:ind w:right="918" w:hanging="18"/>
        <w:rPr>
          <w:rFonts w:ascii="Times New Roman" w:eastAsia="Times New Roman" w:hAnsi="Times New Roman" w:cs="Times New Roman"/>
          <w:color w:val="000000"/>
          <w:sz w:val="24"/>
          <w:szCs w:val="24"/>
        </w:rPr>
      </w:pPr>
      <w:r w:rsidRPr="005255A8">
        <w:rPr>
          <w:rFonts w:ascii="Times New Roman" w:eastAsia="Times New Roman" w:hAnsi="Times New Roman" w:cs="Times New Roman"/>
          <w:color w:val="000000"/>
          <w:sz w:val="24"/>
          <w:szCs w:val="24"/>
        </w:rPr>
        <w:t xml:space="preserve">Para preguntas sobre la </w:t>
      </w:r>
      <w:r w:rsidR="00D12AB3">
        <w:rPr>
          <w:rFonts w:ascii="Times New Roman" w:eastAsia="Times New Roman" w:hAnsi="Times New Roman" w:cs="Times New Roman"/>
          <w:color w:val="000000"/>
          <w:sz w:val="24"/>
          <w:szCs w:val="24"/>
        </w:rPr>
        <w:t>a</w:t>
      </w:r>
      <w:r w:rsidRPr="005255A8">
        <w:rPr>
          <w:rFonts w:ascii="Times New Roman" w:eastAsia="Times New Roman" w:hAnsi="Times New Roman" w:cs="Times New Roman"/>
          <w:color w:val="000000"/>
          <w:sz w:val="24"/>
          <w:szCs w:val="24"/>
        </w:rPr>
        <w:t xml:space="preserve">sistencia </w:t>
      </w:r>
      <w:r w:rsidR="00D12AB3">
        <w:rPr>
          <w:rFonts w:ascii="Times New Roman" w:eastAsia="Times New Roman" w:hAnsi="Times New Roman" w:cs="Times New Roman"/>
          <w:color w:val="000000"/>
          <w:sz w:val="24"/>
          <w:szCs w:val="24"/>
        </w:rPr>
        <w:t>m</w:t>
      </w:r>
      <w:r w:rsidRPr="005255A8">
        <w:rPr>
          <w:rFonts w:ascii="Times New Roman" w:eastAsia="Times New Roman" w:hAnsi="Times New Roman" w:cs="Times New Roman"/>
          <w:color w:val="000000"/>
          <w:sz w:val="24"/>
          <w:szCs w:val="24"/>
        </w:rPr>
        <w:t>édica para la que califica, comuníquese con</w:t>
      </w:r>
      <w:r w:rsidR="00405CE7" w:rsidRPr="005255A8">
        <w:rPr>
          <w:rFonts w:ascii="Times New Roman" w:eastAsia="Times New Roman" w:hAnsi="Times New Roman" w:cs="Times New Roman"/>
          <w:color w:val="000000"/>
          <w:sz w:val="24"/>
          <w:szCs w:val="24"/>
        </w:rPr>
        <w:t xml:space="preserve"> [insert </w:t>
      </w:r>
      <w:r w:rsidR="00405CE7" w:rsidRPr="005255A8">
        <w:rPr>
          <w:rFonts w:ascii="Times New Roman" w:eastAsia="Times New Roman" w:hAnsi="Times New Roman" w:cs="Times New Roman"/>
          <w:sz w:val="24"/>
          <w:szCs w:val="24"/>
        </w:rPr>
        <w:t>name</w:t>
      </w:r>
      <w:r w:rsidR="00405CE7" w:rsidRPr="005255A8">
        <w:rPr>
          <w:rFonts w:ascii="Times New Roman" w:eastAsia="Times New Roman" w:hAnsi="Times New Roman" w:cs="Times New Roman"/>
          <w:color w:val="000000"/>
          <w:sz w:val="24"/>
          <w:szCs w:val="24"/>
        </w:rPr>
        <w:t xml:space="preserve"> of PE s</w:t>
      </w:r>
      <w:sdt>
        <w:sdtPr>
          <w:tag w:val="goog_rdk_4"/>
          <w:id w:val="1512847989"/>
        </w:sdtPr>
        <w:sdtEndPr/>
        <w:sdtContent>
          <w:r w:rsidR="00405CE7" w:rsidRPr="005255A8">
            <w:rPr>
              <w:rFonts w:ascii="Times New Roman" w:eastAsia="Times New Roman" w:hAnsi="Times New Roman" w:cs="Times New Roman"/>
              <w:sz w:val="24"/>
              <w:szCs w:val="24"/>
            </w:rPr>
            <w:t>ite] a</w:t>
          </w:r>
          <w:r w:rsidRPr="005255A8">
            <w:rPr>
              <w:rFonts w:ascii="Times New Roman" w:eastAsia="Times New Roman" w:hAnsi="Times New Roman" w:cs="Times New Roman"/>
              <w:sz w:val="24"/>
              <w:szCs w:val="24"/>
            </w:rPr>
            <w:t>l</w:t>
          </w:r>
        </w:sdtContent>
      </w:sdt>
      <w:r w:rsidR="00405CE7" w:rsidRPr="005255A8">
        <w:rPr>
          <w:rFonts w:ascii="Times New Roman" w:eastAsia="Times New Roman" w:hAnsi="Times New Roman" w:cs="Times New Roman"/>
          <w:color w:val="000000"/>
          <w:sz w:val="24"/>
          <w:szCs w:val="24"/>
        </w:rPr>
        <w:t xml:space="preserve"> 999-999-9999 o</w:t>
      </w:r>
      <w:r w:rsidR="00405CE7" w:rsidRPr="005255A8">
        <w:rPr>
          <w:rFonts w:ascii="Times New Roman" w:eastAsia="Times New Roman" w:hAnsi="Times New Roman" w:cs="Times New Roman"/>
          <w:color w:val="000000"/>
          <w:sz w:val="24"/>
          <w:szCs w:val="24"/>
        </w:rPr>
        <w:t xml:space="preserve"> 1570 GRANT ST DENVER CO 80203-1818.</w:t>
      </w:r>
    </w:p>
    <w:p w14:paraId="5F18C1E8" w14:textId="77777777" w:rsidR="00356EE0" w:rsidRPr="005255A8" w:rsidRDefault="00405CE7">
      <w:pPr>
        <w:rPr>
          <w:rFonts w:ascii="Verdana" w:eastAsia="Verdana" w:hAnsi="Verdana" w:cs="Verdana"/>
          <w:b/>
          <w:bCs/>
        </w:rPr>
      </w:pPr>
      <w:r w:rsidRPr="005255A8">
        <w:rPr>
          <w:noProof/>
        </w:rPr>
        <w:lastRenderedPageBreak/>
        <mc:AlternateContent>
          <mc:Choice Requires="wps">
            <w:drawing>
              <wp:anchor distT="0" distB="0" distL="0" distR="0" simplePos="0" relativeHeight="251659264" behindDoc="1" locked="0" layoutInCell="1" hidden="0" allowOverlap="1" wp14:anchorId="3B61CA7F" wp14:editId="31A23CEF">
                <wp:simplePos x="0" y="0"/>
                <wp:positionH relativeFrom="column">
                  <wp:posOffset>-107949</wp:posOffset>
                </wp:positionH>
                <wp:positionV relativeFrom="paragraph">
                  <wp:posOffset>260985</wp:posOffset>
                </wp:positionV>
                <wp:extent cx="6362700" cy="4648200"/>
                <wp:effectExtent l="0" t="0" r="0" b="0"/>
                <wp:wrapNone/>
                <wp:docPr id="1" name="Rectangle 1"/>
                <wp:cNvGraphicFramePr/>
                <a:graphic xmlns:a="http://schemas.openxmlformats.org/drawingml/2006/main">
                  <a:graphicData uri="http://schemas.microsoft.com/office/word/2010/wordprocessingShape">
                    <wps:wsp>
                      <wps:cNvSpPr/>
                      <wps:spPr>
                        <a:xfrm>
                          <a:off x="2171000" y="1462250"/>
                          <a:ext cx="6350000" cy="4635500"/>
                        </a:xfrm>
                        <a:prstGeom prst="rect">
                          <a:avLst/>
                        </a:prstGeom>
                        <a:solidFill>
                          <a:schemeClr val="lt2"/>
                        </a:solidFill>
                        <a:ln w="12700" cap="flat" cmpd="sng">
                          <a:solidFill>
                            <a:schemeClr val="lt2"/>
                          </a:solidFill>
                          <a:prstDash val="solid"/>
                          <a:miter lim="800000"/>
                          <a:headEnd type="none" w="sm" len="sm"/>
                          <a:tailEnd type="none" w="sm" len="sm"/>
                        </a:ln>
                      </wps:spPr>
                      <wps:txbx>
                        <w:txbxContent>
                          <w:p w14:paraId="4AFD15E6" w14:textId="77777777" w:rsidR="00356EE0" w:rsidRDefault="00356EE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B61CA7F" id="Rectangle 1" o:spid="_x0000_s1026" style="position:absolute;margin-left:-8.5pt;margin-top:20.55pt;width:501pt;height:366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" fillcolor="#eeece1 [3203]" strokecolor="#eeece1 [3203]" strokeweight="1pt">
                <v:stroke startarrowwidth="narrow" startarrowlength="short" endarrowwidth="narrow" endarrowlength="short"/>
                <v:textbox inset="2.53958mm,2.53958mm,2.53958mm,2.53958mm">
                  <w:txbxContent>
                    <w:p w14:paraId="4AFD15E6" w14:textId="77777777" w:rsidR="00356EE0" w:rsidRDefault="00356EE0">
                      <w:pPr>
                        <w:spacing w:after="0" w:line="240" w:lineRule="auto"/>
                        <w:textDirection w:val="btLr"/>
                      </w:pPr>
                    </w:p>
                  </w:txbxContent>
                </v:textbox>
              </v:rect>
            </w:pict>
          </mc:Fallback>
        </mc:AlternateContent>
      </w:r>
    </w:p>
    <w:p w14:paraId="53D3BD71" w14:textId="77777777" w:rsidR="00356EE0" w:rsidRPr="005255A8" w:rsidRDefault="00405CE7">
      <w:pPr>
        <w:rPr>
          <w:rFonts w:ascii="Times New Roman" w:eastAsia="Times New Roman" w:hAnsi="Times New Roman" w:cs="Times New Roman"/>
          <w:b/>
          <w:bCs/>
          <w:sz w:val="24"/>
          <w:szCs w:val="24"/>
        </w:rPr>
      </w:pPr>
      <w:r w:rsidRPr="005255A8">
        <w:rPr>
          <w:rFonts w:ascii="Times New Roman" w:eastAsia="Times New Roman" w:hAnsi="Times New Roman" w:cs="Times New Roman"/>
          <w:b/>
          <w:bCs/>
          <w:sz w:val="24"/>
          <w:szCs w:val="24"/>
        </w:rPr>
        <w:t xml:space="preserve">[firstName] [lastName] </w:t>
      </w:r>
    </w:p>
    <w:p w14:paraId="7D1781EC" w14:textId="224D4042" w:rsidR="00356EE0" w:rsidRPr="005255A8" w:rsidRDefault="000B2B39">
      <w:pPr>
        <w:rPr>
          <w:rFonts w:ascii="Times New Roman" w:eastAsia="Times New Roman" w:hAnsi="Times New Roman" w:cs="Times New Roman"/>
          <w:sz w:val="24"/>
          <w:szCs w:val="24"/>
        </w:rPr>
      </w:pPr>
      <w:r w:rsidRPr="005255A8">
        <w:rPr>
          <w:rFonts w:ascii="Times New Roman" w:eastAsia="Times New Roman" w:hAnsi="Times New Roman" w:cs="Times New Roman"/>
          <w:sz w:val="24"/>
          <w:szCs w:val="24"/>
        </w:rPr>
        <w:t>I</w:t>
      </w:r>
      <w:r w:rsidRPr="005255A8">
        <w:rPr>
          <w:rFonts w:ascii="Times New Roman" w:eastAsia="Times New Roman" w:hAnsi="Times New Roman" w:cs="Times New Roman"/>
          <w:sz w:val="24"/>
          <w:szCs w:val="24"/>
        </w:rPr>
        <w:t>dentificación de Health First Colorado</w:t>
      </w:r>
      <w:r w:rsidR="00405CE7" w:rsidRPr="005255A8">
        <w:rPr>
          <w:rFonts w:ascii="Times New Roman" w:eastAsia="Times New Roman" w:hAnsi="Times New Roman" w:cs="Times New Roman"/>
          <w:sz w:val="24"/>
          <w:szCs w:val="24"/>
        </w:rPr>
        <w:t xml:space="preserve">: [stateId] </w:t>
      </w:r>
    </w:p>
    <w:p w14:paraId="09E02DD4" w14:textId="20E4A262" w:rsidR="00356EE0" w:rsidRPr="005255A8" w:rsidRDefault="00405CE7">
      <w:pPr>
        <w:rPr>
          <w:rFonts w:ascii="Times New Roman" w:eastAsia="Times New Roman" w:hAnsi="Times New Roman" w:cs="Times New Roman"/>
          <w:b/>
          <w:bCs/>
          <w:sz w:val="24"/>
          <w:szCs w:val="24"/>
        </w:rPr>
      </w:pPr>
      <w:r w:rsidRPr="005255A8">
        <w:rPr>
          <w:rFonts w:ascii="Times New Roman" w:eastAsia="Times New Roman" w:hAnsi="Times New Roman" w:cs="Times New Roman"/>
          <w:b/>
          <w:bCs/>
          <w:sz w:val="24"/>
          <w:szCs w:val="24"/>
        </w:rPr>
        <w:t xml:space="preserve">[firstName] </w:t>
      </w:r>
      <w:r w:rsidR="000B2B39" w:rsidRPr="005255A8">
        <w:rPr>
          <w:rFonts w:ascii="Times New Roman" w:hAnsi="Times New Roman" w:cs="Times New Roman"/>
          <w:b/>
          <w:bCs/>
          <w:sz w:val="24"/>
          <w:szCs w:val="24"/>
        </w:rPr>
        <w:t>no califica para</w:t>
      </w:r>
      <w:r w:rsidRPr="005255A8">
        <w:rPr>
          <w:rFonts w:ascii="Times New Roman" w:eastAsia="Times New Roman" w:hAnsi="Times New Roman" w:cs="Times New Roman"/>
          <w:b/>
          <w:bCs/>
          <w:sz w:val="24"/>
          <w:szCs w:val="24"/>
        </w:rPr>
        <w:t>:</w:t>
      </w:r>
      <w:r w:rsidRPr="005255A8">
        <w:rPr>
          <w:rFonts w:ascii="Times New Roman" w:eastAsia="Times New Roman" w:hAnsi="Times New Roman" w:cs="Times New Roman"/>
          <w:b/>
          <w:bCs/>
          <w:sz w:val="24"/>
          <w:szCs w:val="24"/>
        </w:rPr>
        <w:t xml:space="preserve"> </w:t>
      </w:r>
    </w:p>
    <w:p w14:paraId="784AD17D" w14:textId="6DEA8FD2" w:rsidR="00356EE0" w:rsidRPr="005255A8" w:rsidRDefault="00405CE7">
      <w:pPr>
        <w:rPr>
          <w:rFonts w:ascii="Times New Roman" w:eastAsia="Times New Roman" w:hAnsi="Times New Roman" w:cs="Times New Roman"/>
          <w:sz w:val="24"/>
          <w:szCs w:val="24"/>
        </w:rPr>
      </w:pPr>
      <w:sdt>
        <w:sdtPr>
          <w:tag w:val="goog_rdk_5"/>
          <w:id w:val="841598911"/>
        </w:sdtPr>
        <w:sdtEndPr/>
        <w:sdtContent/>
      </w:sdt>
      <w:sdt>
        <w:sdtPr>
          <w:tag w:val="goog_rdk_6"/>
          <w:id w:val="1053498433"/>
        </w:sdtPr>
        <w:sdtEndPr/>
        <w:sdtContent/>
      </w:sdt>
      <w:sdt>
        <w:sdtPr>
          <w:tag w:val="goog_rdk_7"/>
          <w:id w:val="95412231"/>
        </w:sdtPr>
        <w:sdtEndPr/>
        <w:sdtContent>
          <w:r w:rsidRPr="005255A8">
            <w:rPr>
              <w:rFonts w:ascii="Arial Unicode MS" w:eastAsia="Arial Unicode MS" w:hAnsi="Arial Unicode MS" w:cs="Arial Unicode MS"/>
              <w:b/>
              <w:bCs/>
              <w:sz w:val="24"/>
              <w:szCs w:val="24"/>
            </w:rPr>
            <w:t>✖</w:t>
          </w:r>
        </w:sdtContent>
      </w:sdt>
      <w:r w:rsidRPr="005255A8">
        <w:rPr>
          <w:rFonts w:ascii="Times New Roman" w:eastAsia="Times New Roman" w:hAnsi="Times New Roman" w:cs="Times New Roman"/>
          <w:b/>
          <w:bCs/>
          <w:sz w:val="24"/>
          <w:szCs w:val="24"/>
        </w:rPr>
        <w:t xml:space="preserve"> </w:t>
      </w:r>
      <w:r w:rsidRPr="005255A8">
        <w:rPr>
          <w:rFonts w:ascii="Times New Roman" w:eastAsia="Times New Roman" w:hAnsi="Times New Roman" w:cs="Times New Roman"/>
          <w:sz w:val="24"/>
          <w:szCs w:val="24"/>
        </w:rPr>
        <w:t xml:space="preserve"> Health First Colorado (</w:t>
      </w:r>
      <w:r w:rsidR="000B2B39" w:rsidRPr="005255A8">
        <w:rPr>
          <w:rFonts w:ascii="Times New Roman" w:hAnsi="Times New Roman" w:cs="Times New Roman"/>
          <w:sz w:val="24"/>
          <w:szCs w:val="24"/>
        </w:rPr>
        <w:t>Medicaid de Colorado</w:t>
      </w:r>
      <w:r w:rsidRPr="005255A8">
        <w:rPr>
          <w:rFonts w:ascii="Times New Roman" w:eastAsia="Times New Roman" w:hAnsi="Times New Roman" w:cs="Times New Roman"/>
          <w:sz w:val="24"/>
          <w:szCs w:val="24"/>
        </w:rPr>
        <w:t xml:space="preserve">) - </w:t>
      </w:r>
      <w:r w:rsidR="000B2B39" w:rsidRPr="005255A8">
        <w:rPr>
          <w:rFonts w:ascii="Times New Roman" w:eastAsia="Times New Roman" w:hAnsi="Times New Roman" w:cs="Times New Roman"/>
          <w:sz w:val="24"/>
          <w:szCs w:val="24"/>
        </w:rPr>
        <w:t xml:space="preserve">Elegibilidad </w:t>
      </w:r>
      <w:r w:rsidR="000B2B39" w:rsidRPr="005255A8">
        <w:rPr>
          <w:rFonts w:ascii="Times New Roman" w:eastAsia="Times New Roman" w:hAnsi="Times New Roman" w:cs="Times New Roman"/>
          <w:sz w:val="24"/>
          <w:szCs w:val="24"/>
        </w:rPr>
        <w:t>p</w:t>
      </w:r>
      <w:r w:rsidR="000B2B39" w:rsidRPr="005255A8">
        <w:rPr>
          <w:rFonts w:ascii="Times New Roman" w:eastAsia="Times New Roman" w:hAnsi="Times New Roman" w:cs="Times New Roman"/>
          <w:sz w:val="24"/>
          <w:szCs w:val="24"/>
        </w:rPr>
        <w:t>resuntiva</w:t>
      </w:r>
      <w:r w:rsidRPr="005255A8">
        <w:rPr>
          <w:rFonts w:ascii="Times New Roman" w:eastAsia="Times New Roman" w:hAnsi="Times New Roman" w:cs="Times New Roman"/>
          <w:sz w:val="24"/>
          <w:szCs w:val="24"/>
        </w:rPr>
        <w:t xml:space="preserve">. </w:t>
      </w:r>
      <w:r w:rsidR="000B2B39" w:rsidRPr="005255A8">
        <w:rPr>
          <w:rFonts w:ascii="Times New Roman" w:hAnsi="Times New Roman" w:cs="Times New Roman"/>
          <w:sz w:val="24"/>
          <w:szCs w:val="24"/>
        </w:rPr>
        <w:t xml:space="preserve">Usted no califica para la </w:t>
      </w:r>
      <w:r w:rsidR="000B2B39" w:rsidRPr="005255A8">
        <w:rPr>
          <w:rFonts w:ascii="Times New Roman" w:hAnsi="Times New Roman" w:cs="Times New Roman"/>
          <w:sz w:val="24"/>
          <w:szCs w:val="24"/>
        </w:rPr>
        <w:t>e</w:t>
      </w:r>
      <w:r w:rsidR="000B2B39" w:rsidRPr="005255A8">
        <w:rPr>
          <w:rFonts w:ascii="Times New Roman" w:hAnsi="Times New Roman" w:cs="Times New Roman"/>
          <w:sz w:val="24"/>
          <w:szCs w:val="24"/>
        </w:rPr>
        <w:t xml:space="preserve">legibilidad </w:t>
      </w:r>
      <w:r w:rsidR="000B2B39" w:rsidRPr="005255A8">
        <w:rPr>
          <w:rFonts w:ascii="Times New Roman" w:hAnsi="Times New Roman" w:cs="Times New Roman"/>
          <w:sz w:val="24"/>
          <w:szCs w:val="24"/>
        </w:rPr>
        <w:t>p</w:t>
      </w:r>
      <w:r w:rsidR="000B2B39" w:rsidRPr="005255A8">
        <w:rPr>
          <w:rFonts w:ascii="Times New Roman" w:hAnsi="Times New Roman" w:cs="Times New Roman"/>
          <w:sz w:val="24"/>
          <w:szCs w:val="24"/>
        </w:rPr>
        <w:t>resunt</w:t>
      </w:r>
      <w:r w:rsidR="000B2B39" w:rsidRPr="005255A8">
        <w:rPr>
          <w:rFonts w:ascii="Times New Roman" w:hAnsi="Times New Roman" w:cs="Times New Roman"/>
          <w:sz w:val="24"/>
          <w:szCs w:val="24"/>
        </w:rPr>
        <w:t>iva</w:t>
      </w:r>
      <w:r w:rsidR="000B2B39" w:rsidRPr="005255A8">
        <w:rPr>
          <w:rFonts w:ascii="Times New Roman" w:hAnsi="Times New Roman" w:cs="Times New Roman"/>
          <w:sz w:val="24"/>
          <w:szCs w:val="24"/>
        </w:rPr>
        <w:t xml:space="preserve"> </w:t>
      </w:r>
      <w:r w:rsidR="000B2B39" w:rsidRPr="005255A8">
        <w:t>(PE)</w:t>
      </w:r>
      <w:r w:rsidRPr="005255A8">
        <w:rPr>
          <w:rFonts w:ascii="Times New Roman" w:eastAsia="Times New Roman" w:hAnsi="Times New Roman" w:cs="Times New Roman"/>
          <w:sz w:val="24"/>
          <w:szCs w:val="24"/>
        </w:rPr>
        <w:t xml:space="preserve">) </w:t>
      </w:r>
      <w:r w:rsidR="000B2B39" w:rsidRPr="005255A8">
        <w:rPr>
          <w:rFonts w:ascii="Times New Roman" w:hAnsi="Times New Roman" w:cs="Times New Roman"/>
          <w:sz w:val="24"/>
          <w:szCs w:val="24"/>
        </w:rPr>
        <w:t>porque no cumple con los requisitos de ningún grupo de PE</w:t>
      </w:r>
      <w:r w:rsidRPr="005255A8">
        <w:rPr>
          <w:rFonts w:ascii="Times New Roman" w:eastAsia="Times New Roman" w:hAnsi="Times New Roman" w:cs="Times New Roman"/>
          <w:sz w:val="24"/>
          <w:szCs w:val="24"/>
        </w:rPr>
        <w:t>.</w:t>
      </w:r>
      <w:r w:rsidRPr="005255A8">
        <w:rPr>
          <w:rFonts w:ascii="Times New Roman" w:eastAsia="Times New Roman" w:hAnsi="Times New Roman" w:cs="Times New Roman"/>
          <w:sz w:val="24"/>
          <w:szCs w:val="24"/>
        </w:rPr>
        <w:t xml:space="preserve"> </w:t>
      </w:r>
    </w:p>
    <w:p w14:paraId="6953A071" w14:textId="532792D9" w:rsidR="00356EE0" w:rsidRPr="005255A8" w:rsidRDefault="004C39BF">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5255A8">
        <w:rPr>
          <w:rFonts w:ascii="Times New Roman" w:hAnsi="Times New Roman" w:cs="Times New Roman"/>
          <w:sz w:val="24"/>
          <w:szCs w:val="24"/>
        </w:rPr>
        <w:t xml:space="preserve">Si tiene preguntas sobre por qué no califica para la </w:t>
      </w:r>
      <w:r w:rsidR="00D12AB3">
        <w:rPr>
          <w:rFonts w:ascii="Times New Roman" w:hAnsi="Times New Roman" w:cs="Times New Roman"/>
          <w:sz w:val="24"/>
          <w:szCs w:val="24"/>
        </w:rPr>
        <w:t>e</w:t>
      </w:r>
      <w:r w:rsidRPr="005255A8">
        <w:rPr>
          <w:rFonts w:ascii="Times New Roman" w:hAnsi="Times New Roman" w:cs="Times New Roman"/>
          <w:sz w:val="24"/>
          <w:szCs w:val="24"/>
        </w:rPr>
        <w:t xml:space="preserve">legibilidad </w:t>
      </w:r>
      <w:r w:rsidR="00D12AB3">
        <w:rPr>
          <w:rFonts w:ascii="Times New Roman" w:hAnsi="Times New Roman" w:cs="Times New Roman"/>
          <w:sz w:val="24"/>
          <w:szCs w:val="24"/>
        </w:rPr>
        <w:t>p</w:t>
      </w:r>
      <w:r w:rsidRPr="005255A8">
        <w:rPr>
          <w:rFonts w:ascii="Times New Roman" w:hAnsi="Times New Roman" w:cs="Times New Roman"/>
          <w:sz w:val="24"/>
          <w:szCs w:val="24"/>
        </w:rPr>
        <w:t>resunt</w:t>
      </w:r>
      <w:r w:rsidRPr="005255A8">
        <w:rPr>
          <w:rFonts w:ascii="Times New Roman" w:hAnsi="Times New Roman" w:cs="Times New Roman"/>
          <w:sz w:val="24"/>
          <w:szCs w:val="24"/>
        </w:rPr>
        <w:t>iva</w:t>
      </w:r>
      <w:r w:rsidRPr="005255A8">
        <w:rPr>
          <w:rFonts w:ascii="Times New Roman" w:hAnsi="Times New Roman" w:cs="Times New Roman"/>
          <w:sz w:val="24"/>
          <w:szCs w:val="24"/>
        </w:rPr>
        <w:t>, consulte con el sitio de elegibilidad presunt</w:t>
      </w:r>
      <w:r w:rsidRPr="005255A8">
        <w:rPr>
          <w:rFonts w:ascii="Times New Roman" w:hAnsi="Times New Roman" w:cs="Times New Roman"/>
          <w:sz w:val="24"/>
          <w:szCs w:val="24"/>
        </w:rPr>
        <w:t>iva</w:t>
      </w:r>
      <w:r w:rsidRPr="005255A8">
        <w:rPr>
          <w:rFonts w:ascii="Times New Roman" w:hAnsi="Times New Roman" w:cs="Times New Roman"/>
          <w:sz w:val="24"/>
          <w:szCs w:val="24"/>
        </w:rPr>
        <w:t xml:space="preserve"> que le ayudó</w:t>
      </w:r>
      <w:r w:rsidR="00405CE7" w:rsidRPr="005255A8">
        <w:rPr>
          <w:rFonts w:ascii="Times New Roman" w:eastAsia="Times New Roman" w:hAnsi="Times New Roman" w:cs="Times New Roman"/>
          <w:color w:val="000000"/>
          <w:sz w:val="24"/>
          <w:szCs w:val="24"/>
        </w:rPr>
        <w:t>.</w:t>
      </w:r>
    </w:p>
    <w:p w14:paraId="483F0EF4" w14:textId="667EEF36" w:rsidR="00356EE0" w:rsidRPr="005255A8" w:rsidRDefault="00852B6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5255A8">
        <w:rPr>
          <w:rFonts w:ascii="Times New Roman" w:hAnsi="Times New Roman" w:cs="Times New Roman"/>
          <w:sz w:val="24"/>
          <w:szCs w:val="24"/>
        </w:rPr>
        <w:t xml:space="preserve">La </w:t>
      </w:r>
      <w:r w:rsidRPr="005255A8">
        <w:rPr>
          <w:rFonts w:ascii="Times New Roman" w:hAnsi="Times New Roman" w:cs="Times New Roman"/>
          <w:sz w:val="24"/>
          <w:szCs w:val="24"/>
        </w:rPr>
        <w:t>e</w:t>
      </w:r>
      <w:r w:rsidRPr="005255A8">
        <w:rPr>
          <w:rFonts w:ascii="Times New Roman" w:hAnsi="Times New Roman" w:cs="Times New Roman"/>
          <w:sz w:val="24"/>
          <w:szCs w:val="24"/>
        </w:rPr>
        <w:t xml:space="preserve">legibilidad </w:t>
      </w:r>
      <w:r w:rsidRPr="005255A8">
        <w:rPr>
          <w:rFonts w:ascii="Times New Roman" w:hAnsi="Times New Roman" w:cs="Times New Roman"/>
          <w:sz w:val="24"/>
          <w:szCs w:val="24"/>
        </w:rPr>
        <w:t>p</w:t>
      </w:r>
      <w:r w:rsidRPr="005255A8">
        <w:rPr>
          <w:rFonts w:ascii="Times New Roman" w:hAnsi="Times New Roman" w:cs="Times New Roman"/>
          <w:sz w:val="24"/>
          <w:szCs w:val="24"/>
        </w:rPr>
        <w:t>resunt</w:t>
      </w:r>
      <w:r w:rsidRPr="005255A8">
        <w:rPr>
          <w:rFonts w:ascii="Times New Roman" w:hAnsi="Times New Roman" w:cs="Times New Roman"/>
          <w:sz w:val="24"/>
          <w:szCs w:val="24"/>
        </w:rPr>
        <w:t>iva</w:t>
      </w:r>
      <w:r w:rsidRPr="005255A8">
        <w:rPr>
          <w:rFonts w:ascii="Times New Roman" w:hAnsi="Times New Roman" w:cs="Times New Roman"/>
          <w:sz w:val="24"/>
          <w:szCs w:val="24"/>
        </w:rPr>
        <w:t xml:space="preserve"> es un programa que proporciona cobertura </w:t>
      </w:r>
      <w:r w:rsidRPr="005255A8">
        <w:rPr>
          <w:rFonts w:ascii="Times New Roman" w:hAnsi="Times New Roman" w:cs="Times New Roman"/>
          <w:sz w:val="24"/>
          <w:szCs w:val="24"/>
        </w:rPr>
        <w:t>sanitaria</w:t>
      </w:r>
      <w:r w:rsidRPr="005255A8">
        <w:rPr>
          <w:rFonts w:ascii="Times New Roman" w:hAnsi="Times New Roman" w:cs="Times New Roman"/>
          <w:sz w:val="24"/>
          <w:szCs w:val="24"/>
        </w:rPr>
        <w:t xml:space="preserve"> temporal para personas que aparentan cumplir con los requisitos del programa y necesitan cobertura </w:t>
      </w:r>
      <w:r w:rsidR="005255A8" w:rsidRPr="005255A8">
        <w:rPr>
          <w:rFonts w:ascii="Times New Roman" w:hAnsi="Times New Roman" w:cs="Times New Roman"/>
          <w:sz w:val="24"/>
          <w:szCs w:val="24"/>
        </w:rPr>
        <w:t>sanitaria</w:t>
      </w:r>
      <w:r w:rsidRPr="005255A8">
        <w:rPr>
          <w:rFonts w:ascii="Times New Roman" w:hAnsi="Times New Roman" w:cs="Times New Roman"/>
          <w:sz w:val="24"/>
          <w:szCs w:val="24"/>
        </w:rPr>
        <w:t xml:space="preserve"> inmediata sin tener que esperar a que una </w:t>
      </w:r>
      <w:r w:rsidR="005255A8" w:rsidRPr="005255A8">
        <w:rPr>
          <w:rFonts w:ascii="Times New Roman" w:hAnsi="Times New Roman" w:cs="Times New Roman"/>
          <w:sz w:val="24"/>
          <w:szCs w:val="24"/>
        </w:rPr>
        <w:t>aplicación</w:t>
      </w:r>
      <w:r w:rsidRPr="005255A8">
        <w:rPr>
          <w:rFonts w:ascii="Times New Roman" w:hAnsi="Times New Roman" w:cs="Times New Roman"/>
          <w:sz w:val="24"/>
          <w:szCs w:val="24"/>
        </w:rPr>
        <w:t xml:space="preserve"> sea procesada por completo</w:t>
      </w:r>
      <w:r w:rsidR="00405CE7" w:rsidRPr="005255A8">
        <w:rPr>
          <w:rFonts w:ascii="Times New Roman" w:eastAsia="Times New Roman" w:hAnsi="Times New Roman" w:cs="Times New Roman"/>
          <w:sz w:val="24"/>
          <w:szCs w:val="24"/>
        </w:rPr>
        <w:t xml:space="preserve">. </w:t>
      </w:r>
    </w:p>
    <w:p w14:paraId="362D82CE" w14:textId="77777777" w:rsidR="00356EE0" w:rsidRPr="005255A8" w:rsidRDefault="00356EE0">
      <w:pPr>
        <w:pBdr>
          <w:top w:val="nil"/>
          <w:left w:val="nil"/>
          <w:bottom w:val="nil"/>
          <w:right w:val="nil"/>
          <w:between w:val="nil"/>
        </w:pBdr>
        <w:ind w:left="720"/>
        <w:rPr>
          <w:rFonts w:ascii="Times New Roman" w:eastAsia="Times New Roman" w:hAnsi="Times New Roman" w:cs="Times New Roman"/>
          <w:color w:val="000000"/>
          <w:sz w:val="24"/>
          <w:szCs w:val="24"/>
        </w:rPr>
      </w:pPr>
    </w:p>
    <w:p w14:paraId="0AFFDC5A" w14:textId="77777777" w:rsidR="00356EE0" w:rsidRPr="005255A8" w:rsidRDefault="00356EE0">
      <w:pPr>
        <w:rPr>
          <w:rFonts w:ascii="Times New Roman" w:eastAsia="Verdana" w:hAnsi="Times New Roman" w:cs="Times New Roman"/>
          <w:sz w:val="24"/>
          <w:szCs w:val="24"/>
        </w:rPr>
      </w:pPr>
    </w:p>
    <w:p w14:paraId="14B50F10" w14:textId="77777777" w:rsidR="00356EE0" w:rsidRPr="005255A8" w:rsidRDefault="00405CE7">
      <w:pPr>
        <w:spacing w:before="283" w:after="0" w:line="240" w:lineRule="auto"/>
        <w:ind w:right="430"/>
        <w:rPr>
          <w:rFonts w:ascii="Verdana" w:eastAsia="Verdana" w:hAnsi="Verdana" w:cs="Verdana"/>
        </w:rPr>
      </w:pPr>
      <w:r w:rsidRPr="005255A8">
        <w:rPr>
          <w:rFonts w:ascii="Verdana" w:eastAsia="Verdana" w:hAnsi="Verdana" w:cs="Verdana"/>
        </w:rPr>
        <w:t xml:space="preserve"> </w:t>
      </w:r>
    </w:p>
    <w:sectPr w:rsidR="00356EE0" w:rsidRPr="005255A8">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083E" w14:textId="77777777" w:rsidR="00405CE7" w:rsidRDefault="00405CE7">
      <w:pPr>
        <w:spacing w:after="0" w:line="240" w:lineRule="auto"/>
      </w:pPr>
      <w:r>
        <w:separator/>
      </w:r>
    </w:p>
  </w:endnote>
  <w:endnote w:type="continuationSeparator" w:id="0">
    <w:p w14:paraId="168225AE" w14:textId="77777777" w:rsidR="00405CE7" w:rsidRDefault="00405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D9C25C46-D11E-4CC1-A5B2-A5B85D0C9ADE}"/>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embedRegular r:id="rId2" w:fontKey="{F89016FF-A47A-4662-AE8A-C2A208235941}"/>
    <w:embedBold r:id="rId3" w:fontKey="{C454B317-145F-44D6-B4EE-25DB0434BDE8}"/>
  </w:font>
  <w:font w:name="Play">
    <w:charset w:val="00"/>
    <w:family w:val="auto"/>
    <w:pitch w:val="default"/>
    <w:embedRegular r:id="rId4" w:fontKey="{6A7871F2-14E2-45A8-AEBD-E15768157EDB}"/>
    <w:embedItalic r:id="rId5" w:fontKey="{D93037D4-002D-4A10-A2BC-8B54777F318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1EFF10C7-33BE-4AC3-B1DF-276C381AAF8E}"/>
    <w:embedBold r:id="rId7" w:fontKey="{B20808B3-01DB-4626-A45B-9BDF8F762867}"/>
  </w:font>
  <w:font w:name="Arial Unicode MS">
    <w:altName w:val="Arial"/>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8" w:fontKey="{0978AED0-9DA4-4164-9083-B8E4EE8BB6DA}"/>
  </w:font>
  <w:font w:name="Cambria">
    <w:panose1 w:val="02040503050406030204"/>
    <w:charset w:val="00"/>
    <w:family w:val="roman"/>
    <w:pitch w:val="variable"/>
    <w:sig w:usb0="E00006FF" w:usb1="420024FF" w:usb2="02000000" w:usb3="00000000" w:csb0="0000019F" w:csb1="00000000"/>
    <w:embedRegular r:id="rId9" w:fontKey="{F2EF3678-0B5C-44F8-A168-33E9995192BB}"/>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A8CBD" w14:textId="77777777" w:rsidR="00405CE7" w:rsidRDefault="00405CE7">
      <w:pPr>
        <w:spacing w:after="0" w:line="240" w:lineRule="auto"/>
      </w:pPr>
      <w:r>
        <w:separator/>
      </w:r>
    </w:p>
  </w:footnote>
  <w:footnote w:type="continuationSeparator" w:id="0">
    <w:p w14:paraId="6E53D271" w14:textId="77777777" w:rsidR="00405CE7" w:rsidRDefault="00405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E122" w14:textId="1DBEA9A0" w:rsidR="00356EE0" w:rsidRPr="004D6E7F" w:rsidRDefault="004D6E7F">
    <w:pPr>
      <w:pStyle w:val="Ttulo1"/>
      <w:rPr>
        <w:lang w:val="es-NI"/>
      </w:rPr>
    </w:pPr>
    <w:r w:rsidRPr="004D6E7F">
      <w:rPr>
        <w:lang w:val="es-NI"/>
      </w:rPr>
      <w:t>Nuevo aviso de acción (NOA) de denegación de elegibilidad presuntiva hospitalaria</w:t>
    </w:r>
    <w:r>
      <w:rPr>
        <w:lang w:val="es-NI"/>
      </w:rPr>
      <w:t xml:space="preserve"> </w:t>
    </w:r>
    <w:r w:rsidR="002B1575" w:rsidRPr="002B1575">
      <w:rPr>
        <w:lang w:val="es-NI"/>
      </w:rPr>
      <w:t>(HPE</w:t>
    </w:r>
    <w:r w:rsidR="002B1575">
      <w:rPr>
        <w:lang w:val="es-NI"/>
      </w:rPr>
      <w:t>)</w:t>
    </w:r>
  </w:p>
  <w:p w14:paraId="6C4FABAB" w14:textId="77777777" w:rsidR="00356EE0" w:rsidRPr="004D6E7F" w:rsidRDefault="00356EE0">
    <w:pPr>
      <w:pBdr>
        <w:top w:val="nil"/>
        <w:left w:val="nil"/>
        <w:bottom w:val="nil"/>
        <w:right w:val="nil"/>
        <w:between w:val="nil"/>
      </w:pBdr>
      <w:tabs>
        <w:tab w:val="center" w:pos="4680"/>
        <w:tab w:val="right" w:pos="9360"/>
      </w:tabs>
      <w:spacing w:after="0" w:line="240" w:lineRule="auto"/>
      <w:rPr>
        <w:color w:val="000000"/>
        <w:lang w:val="es-N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7C3BF5"/>
    <w:multiLevelType w:val="multilevel"/>
    <w:tmpl w:val="EB50DF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EE0"/>
    <w:rsid w:val="000B2B39"/>
    <w:rsid w:val="000C35A3"/>
    <w:rsid w:val="001573D2"/>
    <w:rsid w:val="002B1575"/>
    <w:rsid w:val="002F18F3"/>
    <w:rsid w:val="00356EE0"/>
    <w:rsid w:val="003D2C50"/>
    <w:rsid w:val="003D6519"/>
    <w:rsid w:val="00405CE7"/>
    <w:rsid w:val="004C39BF"/>
    <w:rsid w:val="004D6E7F"/>
    <w:rsid w:val="005255A8"/>
    <w:rsid w:val="005922F8"/>
    <w:rsid w:val="00702BAF"/>
    <w:rsid w:val="007F10AB"/>
    <w:rsid w:val="00852B65"/>
    <w:rsid w:val="00867D0C"/>
    <w:rsid w:val="00932D57"/>
    <w:rsid w:val="00A37A49"/>
    <w:rsid w:val="00B6275F"/>
    <w:rsid w:val="00C56417"/>
    <w:rsid w:val="00D12AB3"/>
    <w:rsid w:val="00D73E3F"/>
    <w:rsid w:val="00E907FB"/>
    <w:rsid w:val="00F705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F2EF2"/>
  <w15:docId w15:val="{A9514961-42A9-4D19-91A2-C4C8CF40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1"/>
        <w:szCs w:val="21"/>
        <w:lang w:val="en" w:eastAsia="zh-C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uiPriority w:val="9"/>
    <w:qFormat/>
    <w:pPr>
      <w:keepNext/>
      <w:keepLines/>
      <w:spacing w:before="320" w:after="80" w:line="240" w:lineRule="auto"/>
      <w:jc w:val="center"/>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40" w:line="240" w:lineRule="auto"/>
      <w:jc w:val="center"/>
      <w:outlineLvl w:val="1"/>
    </w:pPr>
    <w:rPr>
      <w:rFonts w:ascii="Play" w:eastAsia="Play" w:hAnsi="Play" w:cs="Play"/>
      <w:sz w:val="32"/>
      <w:szCs w:val="32"/>
    </w:rPr>
  </w:style>
  <w:style w:type="paragraph" w:styleId="Ttulo3">
    <w:name w:val="heading 3"/>
    <w:basedOn w:val="Normal"/>
    <w:next w:val="Normal"/>
    <w:uiPriority w:val="9"/>
    <w:semiHidden/>
    <w:unhideWhenUsed/>
    <w:qFormat/>
    <w:pPr>
      <w:keepNext/>
      <w:keepLines/>
      <w:spacing w:before="160" w:after="0" w:line="240" w:lineRule="auto"/>
      <w:outlineLvl w:val="2"/>
    </w:pPr>
    <w:rPr>
      <w:rFonts w:ascii="Play" w:eastAsia="Play" w:hAnsi="Play" w:cs="Play"/>
      <w:sz w:val="32"/>
      <w:szCs w:val="32"/>
    </w:rPr>
  </w:style>
  <w:style w:type="paragraph" w:styleId="Ttulo4">
    <w:name w:val="heading 4"/>
    <w:basedOn w:val="Normal"/>
    <w:next w:val="Normal"/>
    <w:uiPriority w:val="9"/>
    <w:semiHidden/>
    <w:unhideWhenUsed/>
    <w:qFormat/>
    <w:pPr>
      <w:keepNext/>
      <w:keepLines/>
      <w:spacing w:before="80" w:after="0"/>
      <w:outlineLvl w:val="3"/>
    </w:pPr>
    <w:rPr>
      <w:rFonts w:ascii="Play" w:eastAsia="Play" w:hAnsi="Play" w:cs="Play"/>
      <w:i/>
      <w:iCs/>
      <w:sz w:val="30"/>
      <w:szCs w:val="30"/>
    </w:rPr>
  </w:style>
  <w:style w:type="paragraph" w:styleId="Ttulo5">
    <w:name w:val="heading 5"/>
    <w:basedOn w:val="Normal"/>
    <w:next w:val="Normal"/>
    <w:uiPriority w:val="9"/>
    <w:semiHidden/>
    <w:unhideWhenUsed/>
    <w:qFormat/>
    <w:pPr>
      <w:keepNext/>
      <w:keepLines/>
      <w:spacing w:before="40" w:after="0"/>
      <w:outlineLvl w:val="4"/>
    </w:pPr>
    <w:rPr>
      <w:rFonts w:ascii="Play" w:eastAsia="Play" w:hAnsi="Play" w:cs="Play"/>
      <w:sz w:val="28"/>
      <w:szCs w:val="28"/>
    </w:rPr>
  </w:style>
  <w:style w:type="paragraph" w:styleId="Ttulo6">
    <w:name w:val="heading 6"/>
    <w:basedOn w:val="Normal"/>
    <w:next w:val="Normal"/>
    <w:uiPriority w:val="9"/>
    <w:semiHidden/>
    <w:unhideWhenUsed/>
    <w:qFormat/>
    <w:pPr>
      <w:keepNext/>
      <w:keepLines/>
      <w:spacing w:before="40" w:after="0"/>
      <w:outlineLvl w:val="5"/>
    </w:pPr>
    <w:rPr>
      <w:rFonts w:ascii="Play" w:eastAsia="Play" w:hAnsi="Play" w:cs="Play"/>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single" w:sz="6" w:space="8" w:color="196B24"/>
        <w:bottom w:val="single" w:sz="6" w:space="8" w:color="196B24"/>
      </w:pBdr>
      <w:spacing w:after="400" w:line="240" w:lineRule="auto"/>
      <w:jc w:val="center"/>
    </w:pPr>
    <w:rPr>
      <w:rFonts w:ascii="Play" w:eastAsia="Play" w:hAnsi="Play" w:cs="Play"/>
      <w:smallCaps/>
      <w:color w:val="0E2841"/>
      <w:sz w:val="72"/>
      <w:szCs w:val="72"/>
    </w:rPr>
  </w:style>
  <w:style w:type="paragraph" w:styleId="Subttulo">
    <w:name w:val="Subtitle"/>
    <w:basedOn w:val="Normal"/>
    <w:next w:val="Normal"/>
    <w:uiPriority w:val="11"/>
    <w:qFormat/>
    <w:pPr>
      <w:jc w:val="center"/>
    </w:pPr>
    <w:rPr>
      <w:color w:val="0E2841"/>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2B15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1575"/>
  </w:style>
  <w:style w:type="paragraph" w:styleId="Piedepgina">
    <w:name w:val="footer"/>
    <w:basedOn w:val="Normal"/>
    <w:link w:val="PiedepginaCar"/>
    <w:uiPriority w:val="99"/>
    <w:unhideWhenUsed/>
    <w:rsid w:val="002B15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1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zcShqdpNKV3Awt3w6/wQUm6og==">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413</Words>
  <Characters>2274</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State of Colorado</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Hans Vega</cp:lastModifiedBy>
  <cp:revision>27</cp:revision>
  <dcterms:created xsi:type="dcterms:W3CDTF">2026-06-04T20:36:00Z</dcterms:created>
  <dcterms:modified xsi:type="dcterms:W3CDTF">2026-06-05T03:12:00Z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fc125042-9cb6-46e0-9e9f-97c21b890f85</vt:lpwstr>
  </property>
</Properties>
</file>