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A3A50" w14:textId="69AFFA3E" w:rsidR="000D2F05" w:rsidRPr="00C55EC8" w:rsidRDefault="00C55EC8">
      <w:pPr>
        <w:spacing w:before="240" w:after="240"/>
        <w:rPr>
          <w:sz w:val="24"/>
          <w:szCs w:val="24"/>
          <w:lang w:val="es-419"/>
        </w:rPr>
      </w:pPr>
      <w:r w:rsidRPr="00C55EC8">
        <w:rPr>
          <w:b/>
          <w:bCs/>
          <w:sz w:val="24"/>
          <w:szCs w:val="24"/>
          <w:lang w:val="es-419"/>
        </w:rPr>
        <w:t>Asunto</w:t>
      </w:r>
      <w:r w:rsidR="00000000" w:rsidRPr="00C55EC8">
        <w:rPr>
          <w:sz w:val="24"/>
          <w:szCs w:val="24"/>
          <w:lang w:val="es-419"/>
        </w:rPr>
        <w:t xml:space="preserve">: </w:t>
      </w:r>
      <w:r w:rsidRPr="00C55EC8">
        <w:rPr>
          <w:sz w:val="24"/>
          <w:szCs w:val="24"/>
          <w:lang w:val="es-419"/>
        </w:rPr>
        <w:t>El seminario web sobre fragilidad médica del HCPF se ha reprogramado para el 29 de julio</w:t>
      </w:r>
    </w:p>
    <w:p w14:paraId="781BF6C3" w14:textId="5684A7FA" w:rsidR="000D2F05" w:rsidRPr="00C55EC8" w:rsidRDefault="00C55EC8">
      <w:pPr>
        <w:spacing w:before="240" w:after="240"/>
        <w:rPr>
          <w:sz w:val="24"/>
          <w:szCs w:val="24"/>
          <w:lang w:val="es-419"/>
        </w:rPr>
      </w:pPr>
      <w:r w:rsidRPr="00C55EC8">
        <w:rPr>
          <w:sz w:val="24"/>
          <w:szCs w:val="24"/>
          <w:lang w:val="es-419"/>
        </w:rPr>
        <w:t>Estimado/a</w:t>
      </w:r>
      <w:r w:rsidR="00000000" w:rsidRPr="00C55EC8">
        <w:rPr>
          <w:sz w:val="24"/>
          <w:szCs w:val="24"/>
          <w:lang w:val="es-419"/>
        </w:rPr>
        <w:t xml:space="preserve"> [First Name/Stakeholders],</w:t>
      </w:r>
    </w:p>
    <w:p w14:paraId="0068A473" w14:textId="77777777" w:rsidR="00C55EC8" w:rsidRPr="00C55EC8" w:rsidRDefault="00C55EC8" w:rsidP="00C55EC8">
      <w:pPr>
        <w:spacing w:before="240" w:after="240"/>
        <w:rPr>
          <w:sz w:val="24"/>
          <w:szCs w:val="24"/>
          <w:lang w:val="es-419"/>
        </w:rPr>
      </w:pPr>
      <w:r w:rsidRPr="00C55EC8">
        <w:rPr>
          <w:sz w:val="24"/>
          <w:szCs w:val="24"/>
          <w:lang w:val="es-419"/>
        </w:rPr>
        <w:t>El seminario web sobre la definición de fragilidad médica y las exenciones de Medicaid (H.R. 1), previsto inicialmente para el 14 de julio, se ha aplazado.</w:t>
      </w:r>
    </w:p>
    <w:p w14:paraId="49798F17" w14:textId="77777777" w:rsidR="00C55EC8" w:rsidRPr="00C55EC8" w:rsidRDefault="00C55EC8" w:rsidP="00C55EC8">
      <w:pPr>
        <w:spacing w:before="240" w:after="240"/>
        <w:rPr>
          <w:sz w:val="24"/>
          <w:szCs w:val="24"/>
          <w:lang w:val="es-419"/>
        </w:rPr>
      </w:pPr>
      <w:r w:rsidRPr="00C55EC8">
        <w:rPr>
          <w:sz w:val="24"/>
          <w:szCs w:val="24"/>
          <w:lang w:val="es-419"/>
        </w:rPr>
        <w:t>El seminario web tendrá lugar ahora el martes 29 de julio, de 13:00 a 14:30 horas.</w:t>
      </w:r>
    </w:p>
    <w:p w14:paraId="5AB47171" w14:textId="2CEF87F2" w:rsidR="000D2F05" w:rsidRPr="00C55EC8" w:rsidRDefault="00C55EC8" w:rsidP="00C55EC8">
      <w:pPr>
        <w:spacing w:before="240" w:after="240"/>
        <w:rPr>
          <w:sz w:val="24"/>
          <w:szCs w:val="24"/>
          <w:lang w:val="es-419"/>
        </w:rPr>
      </w:pPr>
      <w:r w:rsidRPr="00C55EC8">
        <w:rPr>
          <w:sz w:val="24"/>
          <w:szCs w:val="24"/>
          <w:lang w:val="es-419"/>
        </w:rPr>
        <w:t xml:space="preserve">El 1 de junio, los Centros de Servicios de Medicare y Medicaid (CMS) publicaron directrices adicionales para la aplicación de los requisitos laborales federales de Medicaid. En consecuencia, el Departamento de Política Sanitaria y Financiación de Colorado (HCPF) pospone la reunión para disponer de más tiempo para revisar e interpretar las directrices y evaluar su impacto en los </w:t>
      </w:r>
      <w:r w:rsidR="000D1559">
        <w:rPr>
          <w:sz w:val="24"/>
          <w:szCs w:val="24"/>
          <w:lang w:val="es-419"/>
        </w:rPr>
        <w:t>miembros</w:t>
      </w:r>
      <w:r w:rsidRPr="00C55EC8">
        <w:rPr>
          <w:sz w:val="24"/>
          <w:szCs w:val="24"/>
          <w:lang w:val="es-419"/>
        </w:rPr>
        <w:t xml:space="preserve"> que puedan tener derecho a una exención por fragilidad médica. El enlace de inscripción en Zoom que se le envió anteriormente seguirá siendo válido para la nueva fecha. Si había marcado en su calendario personal la reunión del 14 de julio, le pedimos que actualice su calendario para que refleje la </w:t>
      </w:r>
      <w:r w:rsidRPr="00C55EC8">
        <w:rPr>
          <w:b/>
          <w:bCs/>
          <w:sz w:val="24"/>
          <w:szCs w:val="24"/>
          <w:lang w:val="es-419"/>
        </w:rPr>
        <w:t>nueva fecha y hora del 29 de julio</w:t>
      </w:r>
      <w:r w:rsidRPr="00C55EC8">
        <w:rPr>
          <w:sz w:val="24"/>
          <w:szCs w:val="24"/>
          <w:lang w:val="es-419"/>
        </w:rPr>
        <w:t>.</w:t>
      </w:r>
    </w:p>
    <w:p w14:paraId="4A53CB09" w14:textId="5C1A7C92" w:rsidR="000D2F05" w:rsidRPr="00C55EC8" w:rsidRDefault="00C55EC8" w:rsidP="00B1333D">
      <w:pPr>
        <w:spacing w:before="240" w:after="240"/>
        <w:rPr>
          <w:sz w:val="24"/>
          <w:szCs w:val="24"/>
          <w:lang w:val="es-419"/>
        </w:rPr>
      </w:pPr>
      <w:r w:rsidRPr="00C55EC8">
        <w:rPr>
          <w:sz w:val="24"/>
          <w:szCs w:val="24"/>
          <w:lang w:val="es-419"/>
        </w:rPr>
        <w:t xml:space="preserve">Le iremos informando de cualquier novedad adicional en cuanto esté disponible. Si tiene alguna pregunta, póngase en contacto con </w:t>
      </w:r>
      <w:hyperlink r:id="rId5">
        <w:r w:rsidR="00000000" w:rsidRPr="00C55EC8">
          <w:rPr>
            <w:color w:val="1155CC"/>
            <w:sz w:val="24"/>
            <w:szCs w:val="24"/>
            <w:u w:val="single"/>
            <w:lang w:val="es-419"/>
          </w:rPr>
          <w:t>hcpf_stakeholders@state.co.us</w:t>
        </w:r>
      </w:hyperlink>
      <w:r w:rsidR="00000000" w:rsidRPr="00C55EC8">
        <w:rPr>
          <w:sz w:val="24"/>
          <w:szCs w:val="24"/>
          <w:lang w:val="es-419"/>
        </w:rPr>
        <w:t xml:space="preserve">. </w:t>
      </w:r>
    </w:p>
    <w:sectPr w:rsidR="000D2F05" w:rsidRPr="00C55E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E4374557-7916-4B45-8C5A-E48C9590D12C}"/>
    <w:embedBold r:id="rId2" w:fontKey="{9BE0D115-360E-49AC-B6FC-8DEB2CC22676}"/>
    <w:embedItalic r:id="rId3" w:fontKey="{9652D1CC-5AAA-4EF9-AA9C-7F79A448E65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519A16DE-7467-426D-A830-2D85CBCA111E}"/>
  </w:font>
  <w:font w:name="Cambria">
    <w:panose1 w:val="02040503050406030204"/>
    <w:charset w:val="00"/>
    <w:family w:val="roman"/>
    <w:pitch w:val="variable"/>
    <w:sig w:usb0="E00006FF" w:usb1="420024FF" w:usb2="02000000" w:usb3="00000000" w:csb0="0000019F" w:csb1="00000000"/>
    <w:embedRegular r:id="rId5" w:fontKey="{8D246F8B-E387-41A3-AEE2-9949C14063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70946"/>
    <w:multiLevelType w:val="multilevel"/>
    <w:tmpl w:val="CCC8A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80270BA"/>
    <w:multiLevelType w:val="multilevel"/>
    <w:tmpl w:val="D5D03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2109376">
    <w:abstractNumId w:val="0"/>
  </w:num>
  <w:num w:numId="2" w16cid:durableId="992831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F05"/>
    <w:rsid w:val="000D1559"/>
    <w:rsid w:val="000D2F05"/>
    <w:rsid w:val="007D17C0"/>
    <w:rsid w:val="00B1333D"/>
    <w:rsid w:val="00C55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01E8"/>
  <w15:docId w15:val="{3D8A2118-B9A3-4B58-A8C4-91D69399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rebuchet MS" w:hAnsi="Trebuchet MS" w:cs="Trebuchet MS"/>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hd w:val="clear" w:color="auto" w:fill="FFFFFF"/>
      <w:spacing w:before="240" w:after="240"/>
      <w:outlineLvl w:val="0"/>
    </w:pPr>
    <w:rPr>
      <w:b/>
      <w:bCs/>
      <w:sz w:val="24"/>
      <w:szCs w:val="24"/>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cpf_stakeholders@state.co.u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1114</Characters>
  <Application>Microsoft Office Word</Application>
  <DocSecurity>0</DocSecurity>
  <Lines>9</Lines>
  <Paragraphs>2</Paragraphs>
  <ScaleCrop>false</ScaleCrop>
  <Company>State of Colorado</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Pantoja Mayorga</cp:lastModifiedBy>
  <cp:revision>4</cp:revision>
  <dcterms:created xsi:type="dcterms:W3CDTF">2026-06-29T21:58:00Z</dcterms:created>
  <dcterms:modified xsi:type="dcterms:W3CDTF">2026-06-30T15:23:00Z</dcterms:modified>
</cp:coreProperties>
</file>