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spacing w:after="0" w:afterAutospacing="0" w:before="320" w:lineRule="auto"/>
        <w:ind w:left="1100" w:hanging="360"/>
      </w:pPr>
      <w:r w:rsidDel="00000000" w:rsidR="00000000" w:rsidRPr="00000000">
        <w:rPr>
          <w:rtl w:val="0"/>
        </w:rPr>
        <w:t xml:space="preserve">Important message for people in the Medicaid Buy-in programs</w:t>
      </w:r>
    </w:p>
    <w:p w:rsidR="00000000" w:rsidDel="00000000" w:rsidP="00000000" w:rsidRDefault="00000000" w:rsidRPr="00000000" w14:paraId="00000002">
      <w:pPr>
        <w:numPr>
          <w:ilvl w:val="0"/>
          <w:numId w:val="1"/>
        </w:numPr>
        <w:spacing w:after="200" w:before="0" w:beforeAutospacing="0" w:lineRule="auto"/>
        <w:ind w:left="1100" w:hanging="360"/>
      </w:pPr>
      <w:r w:rsidDel="00000000" w:rsidR="00000000" w:rsidRPr="00000000">
        <w:rPr>
          <w:rtl w:val="0"/>
        </w:rPr>
        <w:t xml:space="preserve">eCheck payments are currently not available. If you made an eCheck payment in May or June, the money was not taken from your bank account, and your health coverage will not be affected.</w:t>
        <w:br w:type="textWrapping"/>
        <w:br w:type="textWrapping"/>
        <w:t xml:space="preserve">Please use the debit or credit card option for any future online payments.</w:t>
        <w:br w:type="textWrapping"/>
        <w:br w:type="textWrapping"/>
        <w:t xml:space="preserve">We’ll update this message as soon as we have more information. Thank you for your patience.</w:t>
      </w:r>
    </w:p>
    <w:p w:rsidR="00000000" w:rsidDel="00000000" w:rsidP="00000000" w:rsidRDefault="00000000" w:rsidRPr="00000000" w14:paraId="0000000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