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E05B5" w14:textId="2432F131" w:rsidR="005635FB" w:rsidRPr="000859F8" w:rsidRDefault="000859F8" w:rsidP="000859F8">
      <w:pPr>
        <w:pStyle w:val="BodyText"/>
        <w:spacing w:before="0"/>
        <w:ind w:left="100"/>
        <w:rPr>
          <w:rFonts w:ascii="Times New Roman"/>
          <w:sz w:val="20"/>
        </w:rPr>
      </w:pPr>
      <w:r>
        <w:rPr>
          <w:rFonts w:ascii="Times New Roman"/>
          <w:noProof/>
          <w:sz w:val="20"/>
        </w:rPr>
        <w:drawing>
          <wp:anchor distT="0" distB="0" distL="114300" distR="114300" simplePos="0" relativeHeight="251658240" behindDoc="0" locked="0" layoutInCell="1" allowOverlap="1" wp14:anchorId="5F35E203" wp14:editId="62CB4622">
            <wp:simplePos x="0" y="0"/>
            <wp:positionH relativeFrom="margin">
              <wp:align>left</wp:align>
            </wp:positionH>
            <wp:positionV relativeFrom="paragraph">
              <wp:posOffset>-359619</wp:posOffset>
            </wp:positionV>
            <wp:extent cx="2863598" cy="491319"/>
            <wp:effectExtent l="0" t="0" r="0" b="4445"/>
            <wp:wrapNone/>
            <wp:docPr id="3" name="image2.png" descr="Colorado Department of Health Care Policy and Financ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Colorado Department of Health Care Policy and Financing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63598" cy="491319"/>
                    </a:xfrm>
                    <a:prstGeom prst="rect">
                      <a:avLst/>
                    </a:prstGeom>
                  </pic:spPr>
                </pic:pic>
              </a:graphicData>
            </a:graphic>
            <wp14:sizeRelH relativeFrom="margin">
              <wp14:pctWidth>0</wp14:pctWidth>
            </wp14:sizeRelH>
            <wp14:sizeRelV relativeFrom="margin">
              <wp14:pctHeight>0</wp14:pctHeight>
            </wp14:sizeRelV>
          </wp:anchor>
        </w:drawing>
      </w:r>
    </w:p>
    <w:p w14:paraId="3001946E" w14:textId="77777777" w:rsidR="00F92D2A" w:rsidRDefault="00F92D2A" w:rsidP="005635FB">
      <w:pPr>
        <w:pStyle w:val="Heading1"/>
      </w:pPr>
    </w:p>
    <w:p w14:paraId="2DABE2D7" w14:textId="455B778D" w:rsidR="005635FB" w:rsidRDefault="00000000" w:rsidP="000275D2">
      <w:pPr>
        <w:pStyle w:val="Heading1"/>
      </w:pPr>
      <w:r w:rsidRPr="005635FB">
        <w:t>Home and Community</w:t>
      </w:r>
      <w:r w:rsidR="005635FB" w:rsidRPr="005635FB">
        <w:t>-</w:t>
      </w:r>
      <w:r w:rsidRPr="005635FB">
        <w:t>Based Services Waiver</w:t>
      </w:r>
    </w:p>
    <w:p w14:paraId="0D007F31" w14:textId="61064499" w:rsidR="005635FB" w:rsidRDefault="005635FB" w:rsidP="000275D2">
      <w:pPr>
        <w:pStyle w:val="Heading1"/>
      </w:pPr>
      <w:r>
        <w:t>Interim Support Level Assessment (ISLA)</w:t>
      </w:r>
      <w:r w:rsidRPr="005635FB">
        <w:t xml:space="preserve"> and</w:t>
      </w:r>
    </w:p>
    <w:p w14:paraId="45F4884D" w14:textId="37E3A5A4" w:rsidR="00243DDC" w:rsidRDefault="00000000" w:rsidP="000275D2">
      <w:pPr>
        <w:pStyle w:val="Heading1"/>
      </w:pPr>
      <w:r w:rsidRPr="005635FB">
        <w:t>Support Level Information and Disclosure</w:t>
      </w:r>
    </w:p>
    <w:p w14:paraId="145CB5F1" w14:textId="77777777" w:rsidR="000859F8" w:rsidRPr="000859F8" w:rsidRDefault="000859F8" w:rsidP="000859F8">
      <w:pPr>
        <w:pStyle w:val="Heading1"/>
      </w:pPr>
    </w:p>
    <w:p w14:paraId="511DBC00" w14:textId="51B3605A" w:rsidR="00243DDC" w:rsidRPr="005635FB" w:rsidRDefault="00000000" w:rsidP="000275D2">
      <w:pPr>
        <w:ind w:left="180" w:right="310"/>
        <w:rPr>
          <w:b/>
          <w:bCs/>
          <w:sz w:val="24"/>
          <w:szCs w:val="24"/>
        </w:rPr>
      </w:pPr>
      <w:r w:rsidRPr="005635FB">
        <w:rPr>
          <w:b/>
          <w:bCs/>
          <w:sz w:val="24"/>
          <w:szCs w:val="24"/>
        </w:rPr>
        <w:t>This document explains what a</w:t>
      </w:r>
      <w:r w:rsidR="005635FB">
        <w:rPr>
          <w:b/>
          <w:bCs/>
          <w:sz w:val="24"/>
          <w:szCs w:val="24"/>
        </w:rPr>
        <w:t xml:space="preserve">n Interim Support Level Assessment (ISLA) </w:t>
      </w:r>
      <w:r w:rsidRPr="005635FB">
        <w:rPr>
          <w:b/>
          <w:bCs/>
          <w:sz w:val="24"/>
          <w:szCs w:val="24"/>
        </w:rPr>
        <w:t>is, why it is used in Colorado for Home and Community</w:t>
      </w:r>
      <w:r w:rsidR="005635FB">
        <w:rPr>
          <w:b/>
          <w:bCs/>
          <w:sz w:val="24"/>
          <w:szCs w:val="24"/>
        </w:rPr>
        <w:t>-</w:t>
      </w:r>
      <w:r w:rsidRPr="005635FB">
        <w:rPr>
          <w:b/>
          <w:bCs/>
          <w:sz w:val="24"/>
          <w:szCs w:val="24"/>
        </w:rPr>
        <w:t>Based Services (HCBS) waivers, the process of the Assessment, and how the information will be used to identify a Support Level for services.</w:t>
      </w:r>
    </w:p>
    <w:p w14:paraId="7CC23785" w14:textId="77777777" w:rsidR="00243DDC" w:rsidRDefault="00243DDC" w:rsidP="000275D2">
      <w:pPr>
        <w:pStyle w:val="BodyText"/>
        <w:spacing w:before="1"/>
        <w:ind w:right="310"/>
        <w:rPr>
          <w:sz w:val="31"/>
        </w:rPr>
      </w:pPr>
    </w:p>
    <w:p w14:paraId="41D8DC42" w14:textId="0F98CC9E" w:rsidR="00243DDC" w:rsidRPr="000859F8" w:rsidRDefault="00000000" w:rsidP="000275D2">
      <w:pPr>
        <w:pStyle w:val="Heading2"/>
        <w:ind w:right="310"/>
      </w:pPr>
      <w:r w:rsidRPr="000859F8">
        <w:t xml:space="preserve">What is the </w:t>
      </w:r>
      <w:r w:rsidR="00EF793F">
        <w:t>Interim Support Level Assessment (ISLA)?</w:t>
      </w:r>
    </w:p>
    <w:p w14:paraId="37869C08" w14:textId="5E10689A" w:rsidR="00243DDC" w:rsidRDefault="00000000" w:rsidP="000275D2">
      <w:pPr>
        <w:pStyle w:val="BodyText"/>
        <w:spacing w:line="276" w:lineRule="auto"/>
        <w:ind w:left="720" w:right="310"/>
      </w:pPr>
      <w:r>
        <w:t>The</w:t>
      </w:r>
      <w:r>
        <w:rPr>
          <w:spacing w:val="-17"/>
        </w:rPr>
        <w:t xml:space="preserve"> </w:t>
      </w:r>
      <w:r w:rsidR="00EF793F">
        <w:t>ISLA</w:t>
      </w:r>
      <w:r>
        <w:rPr>
          <w:spacing w:val="-15"/>
        </w:rPr>
        <w:t xml:space="preserve"> </w:t>
      </w:r>
      <w:r>
        <w:t>is</w:t>
      </w:r>
      <w:r>
        <w:rPr>
          <w:spacing w:val="-15"/>
        </w:rPr>
        <w:t xml:space="preserve"> </w:t>
      </w:r>
      <w:r>
        <w:t>a</w:t>
      </w:r>
      <w:r>
        <w:rPr>
          <w:spacing w:val="-15"/>
        </w:rPr>
        <w:t xml:space="preserve"> </w:t>
      </w:r>
      <w:r>
        <w:t>needs</w:t>
      </w:r>
      <w:r>
        <w:rPr>
          <w:spacing w:val="-16"/>
        </w:rPr>
        <w:t xml:space="preserve"> </w:t>
      </w:r>
      <w:r>
        <w:t>assessment</w:t>
      </w:r>
      <w:r>
        <w:rPr>
          <w:spacing w:val="-16"/>
        </w:rPr>
        <w:t xml:space="preserve"> </w:t>
      </w:r>
      <w:r>
        <w:t>which</w:t>
      </w:r>
      <w:r>
        <w:rPr>
          <w:spacing w:val="-17"/>
        </w:rPr>
        <w:t xml:space="preserve"> </w:t>
      </w:r>
      <w:r>
        <w:t>gathers</w:t>
      </w:r>
      <w:r>
        <w:rPr>
          <w:spacing w:val="-14"/>
        </w:rPr>
        <w:t xml:space="preserve"> </w:t>
      </w:r>
      <w:r>
        <w:t>information</w:t>
      </w:r>
      <w:r>
        <w:rPr>
          <w:spacing w:val="-16"/>
        </w:rPr>
        <w:t xml:space="preserve"> </w:t>
      </w:r>
      <w:r>
        <w:t>by</w:t>
      </w:r>
      <w:r>
        <w:rPr>
          <w:spacing w:val="-14"/>
        </w:rPr>
        <w:t xml:space="preserve"> </w:t>
      </w:r>
      <w:r>
        <w:t>means</w:t>
      </w:r>
      <w:r>
        <w:rPr>
          <w:spacing w:val="-15"/>
        </w:rPr>
        <w:t xml:space="preserve"> </w:t>
      </w:r>
      <w:r>
        <w:t>of</w:t>
      </w:r>
      <w:r>
        <w:rPr>
          <w:spacing w:val="-16"/>
        </w:rPr>
        <w:t xml:space="preserve"> </w:t>
      </w:r>
      <w:r>
        <w:t>a</w:t>
      </w:r>
      <w:r>
        <w:rPr>
          <w:spacing w:val="-16"/>
        </w:rPr>
        <w:t xml:space="preserve"> </w:t>
      </w:r>
      <w:r>
        <w:t>face-to-face</w:t>
      </w:r>
      <w:r>
        <w:rPr>
          <w:spacing w:val="-15"/>
        </w:rPr>
        <w:t xml:space="preserve"> </w:t>
      </w:r>
      <w:r>
        <w:t xml:space="preserve">interview </w:t>
      </w:r>
      <w:r w:rsidR="00EF793F">
        <w:t xml:space="preserve">(virtually using a video and audio meeting platform or in-person) </w:t>
      </w:r>
      <w:r>
        <w:t>with the person being assessed and other people who know them well. The people who answer</w:t>
      </w:r>
      <w:r>
        <w:rPr>
          <w:spacing w:val="-12"/>
        </w:rPr>
        <w:t xml:space="preserve"> </w:t>
      </w:r>
      <w:r>
        <w:t>interview</w:t>
      </w:r>
      <w:r>
        <w:rPr>
          <w:spacing w:val="-10"/>
        </w:rPr>
        <w:t xml:space="preserve"> </w:t>
      </w:r>
      <w:r>
        <w:t>questions</w:t>
      </w:r>
      <w:r>
        <w:rPr>
          <w:spacing w:val="-11"/>
        </w:rPr>
        <w:t xml:space="preserve"> </w:t>
      </w:r>
      <w:r>
        <w:t>are</w:t>
      </w:r>
      <w:r>
        <w:rPr>
          <w:spacing w:val="-12"/>
        </w:rPr>
        <w:t xml:space="preserve"> </w:t>
      </w:r>
      <w:r>
        <w:t>called</w:t>
      </w:r>
      <w:r>
        <w:rPr>
          <w:spacing w:val="-11"/>
        </w:rPr>
        <w:t xml:space="preserve"> </w:t>
      </w:r>
      <w:r>
        <w:t>respondents.</w:t>
      </w:r>
      <w:r>
        <w:rPr>
          <w:spacing w:val="-11"/>
        </w:rPr>
        <w:t xml:space="preserve"> </w:t>
      </w:r>
      <w:r>
        <w:t>The</w:t>
      </w:r>
      <w:r>
        <w:rPr>
          <w:spacing w:val="-11"/>
        </w:rPr>
        <w:t xml:space="preserve"> </w:t>
      </w:r>
      <w:r>
        <w:t>interview</w:t>
      </w:r>
      <w:r>
        <w:rPr>
          <w:spacing w:val="-11"/>
        </w:rPr>
        <w:t xml:space="preserve"> </w:t>
      </w:r>
      <w:r>
        <w:t>collects</w:t>
      </w:r>
      <w:r>
        <w:rPr>
          <w:spacing w:val="-11"/>
        </w:rPr>
        <w:t xml:space="preserve"> </w:t>
      </w:r>
      <w:r>
        <w:t>information</w:t>
      </w:r>
      <w:r>
        <w:rPr>
          <w:spacing w:val="-10"/>
        </w:rPr>
        <w:t xml:space="preserve"> </w:t>
      </w:r>
      <w:r>
        <w:t>about activities</w:t>
      </w:r>
      <w:r>
        <w:rPr>
          <w:spacing w:val="-18"/>
        </w:rPr>
        <w:t xml:space="preserve"> </w:t>
      </w:r>
      <w:r>
        <w:t>such</w:t>
      </w:r>
      <w:r>
        <w:rPr>
          <w:spacing w:val="-18"/>
        </w:rPr>
        <w:t xml:space="preserve"> </w:t>
      </w:r>
      <w:r>
        <w:t>as</w:t>
      </w:r>
      <w:r>
        <w:rPr>
          <w:spacing w:val="-18"/>
        </w:rPr>
        <w:t xml:space="preserve"> </w:t>
      </w:r>
      <w:r w:rsidR="00EF793F">
        <w:t>mobility</w:t>
      </w:r>
      <w:r>
        <w:t>,</w:t>
      </w:r>
      <w:r>
        <w:rPr>
          <w:spacing w:val="-19"/>
        </w:rPr>
        <w:t xml:space="preserve"> </w:t>
      </w:r>
      <w:r>
        <w:t>dressing,</w:t>
      </w:r>
      <w:r>
        <w:rPr>
          <w:spacing w:val="-18"/>
        </w:rPr>
        <w:t xml:space="preserve"> </w:t>
      </w:r>
      <w:r>
        <w:t>taking</w:t>
      </w:r>
      <w:r>
        <w:rPr>
          <w:spacing w:val="-16"/>
        </w:rPr>
        <w:t xml:space="preserve"> </w:t>
      </w:r>
      <w:r>
        <w:t>medicine</w:t>
      </w:r>
      <w:r w:rsidR="00EF793F">
        <w:t>,</w:t>
      </w:r>
      <w:r>
        <w:rPr>
          <w:spacing w:val="-18"/>
        </w:rPr>
        <w:t xml:space="preserve"> </w:t>
      </w:r>
      <w:r>
        <w:t>and</w:t>
      </w:r>
      <w:r w:rsidR="00EF793F">
        <w:t xml:space="preserve"> transportation</w:t>
      </w:r>
      <w:r>
        <w:t>.</w:t>
      </w:r>
      <w:r>
        <w:rPr>
          <w:spacing w:val="-19"/>
        </w:rPr>
        <w:t xml:space="preserve"> </w:t>
      </w:r>
      <w:r>
        <w:t>The</w:t>
      </w:r>
      <w:r>
        <w:rPr>
          <w:spacing w:val="-17"/>
        </w:rPr>
        <w:t xml:space="preserve"> </w:t>
      </w:r>
      <w:r>
        <w:t>interview questions focus</w:t>
      </w:r>
      <w:r w:rsidR="00EF793F">
        <w:t xml:space="preserve"> </w:t>
      </w:r>
      <w:r>
        <w:t>on</w:t>
      </w:r>
      <w:r w:rsidR="00EF793F">
        <w:t xml:space="preserve"> </w:t>
      </w:r>
      <w:r>
        <w:t xml:space="preserve">what </w:t>
      </w:r>
      <w:r w:rsidR="00EF793F">
        <w:t>s</w:t>
      </w:r>
      <w:r>
        <w:t>upports a person needs to do these activities.</w:t>
      </w:r>
    </w:p>
    <w:p w14:paraId="421CA065" w14:textId="77777777" w:rsidR="00243DDC" w:rsidRDefault="00243DDC" w:rsidP="000275D2">
      <w:pPr>
        <w:pStyle w:val="BodyText"/>
        <w:spacing w:before="11"/>
        <w:ind w:right="310"/>
        <w:rPr>
          <w:sz w:val="30"/>
        </w:rPr>
      </w:pPr>
    </w:p>
    <w:p w14:paraId="5F421316" w14:textId="3CA37C5F" w:rsidR="00243DDC" w:rsidRPr="000859F8" w:rsidRDefault="00000000" w:rsidP="000275D2">
      <w:pPr>
        <w:pStyle w:val="Heading2"/>
        <w:ind w:right="310"/>
      </w:pPr>
      <w:r w:rsidRPr="000859F8">
        <w:t xml:space="preserve">Why is the </w:t>
      </w:r>
      <w:r w:rsidR="00651705">
        <w:t>Interim Support Level Assessment (ISLA)</w:t>
      </w:r>
      <w:r w:rsidRPr="000859F8">
        <w:t xml:space="preserve"> used in Colorado Developmental Disabilities programs?</w:t>
      </w:r>
    </w:p>
    <w:p w14:paraId="04E32F61" w14:textId="276F8703" w:rsidR="00243DDC" w:rsidRDefault="00000000" w:rsidP="000275D2">
      <w:pPr>
        <w:pStyle w:val="BodyText"/>
        <w:spacing w:line="276" w:lineRule="auto"/>
        <w:ind w:left="720" w:right="310"/>
      </w:pPr>
      <w:r>
        <w:t>The</w:t>
      </w:r>
      <w:r>
        <w:rPr>
          <w:spacing w:val="-22"/>
        </w:rPr>
        <w:t xml:space="preserve"> </w:t>
      </w:r>
      <w:r>
        <w:t>Centers</w:t>
      </w:r>
      <w:r>
        <w:rPr>
          <w:spacing w:val="-20"/>
        </w:rPr>
        <w:t xml:space="preserve"> </w:t>
      </w:r>
      <w:r>
        <w:t>for</w:t>
      </w:r>
      <w:r>
        <w:rPr>
          <w:spacing w:val="-20"/>
        </w:rPr>
        <w:t xml:space="preserve"> </w:t>
      </w:r>
      <w:r>
        <w:t>Medicare</w:t>
      </w:r>
      <w:r>
        <w:rPr>
          <w:spacing w:val="-21"/>
        </w:rPr>
        <w:t xml:space="preserve"> </w:t>
      </w:r>
      <w:r>
        <w:t>and</w:t>
      </w:r>
      <w:r>
        <w:rPr>
          <w:spacing w:val="-21"/>
        </w:rPr>
        <w:t xml:space="preserve"> </w:t>
      </w:r>
      <w:r>
        <w:t>Medicaid</w:t>
      </w:r>
      <w:r>
        <w:rPr>
          <w:spacing w:val="-22"/>
        </w:rPr>
        <w:t xml:space="preserve"> </w:t>
      </w:r>
      <w:r>
        <w:t>Services</w:t>
      </w:r>
      <w:r>
        <w:rPr>
          <w:spacing w:val="-21"/>
        </w:rPr>
        <w:t xml:space="preserve"> </w:t>
      </w:r>
      <w:r>
        <w:t>(CMS),</w:t>
      </w:r>
      <w:r>
        <w:rPr>
          <w:spacing w:val="-20"/>
        </w:rPr>
        <w:t xml:space="preserve"> </w:t>
      </w:r>
      <w:r>
        <w:t>a</w:t>
      </w:r>
      <w:r>
        <w:rPr>
          <w:spacing w:val="-21"/>
        </w:rPr>
        <w:t xml:space="preserve"> </w:t>
      </w:r>
      <w:r>
        <w:t>federal</w:t>
      </w:r>
      <w:r>
        <w:rPr>
          <w:spacing w:val="-20"/>
        </w:rPr>
        <w:t xml:space="preserve"> </w:t>
      </w:r>
      <w:r>
        <w:t>government</w:t>
      </w:r>
      <w:r>
        <w:rPr>
          <w:spacing w:val="-20"/>
        </w:rPr>
        <w:t xml:space="preserve"> </w:t>
      </w:r>
      <w:r>
        <w:t>agency,</w:t>
      </w:r>
      <w:r>
        <w:rPr>
          <w:spacing w:val="-22"/>
        </w:rPr>
        <w:t xml:space="preserve"> </w:t>
      </w:r>
      <w:r>
        <w:t>requires that</w:t>
      </w:r>
      <w:r>
        <w:rPr>
          <w:spacing w:val="-10"/>
        </w:rPr>
        <w:t xml:space="preserve"> </w:t>
      </w:r>
      <w:r>
        <w:t>a</w:t>
      </w:r>
      <w:r>
        <w:rPr>
          <w:spacing w:val="-10"/>
        </w:rPr>
        <w:t xml:space="preserve"> </w:t>
      </w:r>
      <w:r>
        <w:t>consistent</w:t>
      </w:r>
      <w:r>
        <w:rPr>
          <w:spacing w:val="-9"/>
        </w:rPr>
        <w:t xml:space="preserve"> </w:t>
      </w:r>
      <w:r>
        <w:t>method</w:t>
      </w:r>
      <w:r>
        <w:rPr>
          <w:spacing w:val="-9"/>
        </w:rPr>
        <w:t xml:space="preserve"> </w:t>
      </w:r>
      <w:r>
        <w:t>is</w:t>
      </w:r>
      <w:r>
        <w:rPr>
          <w:spacing w:val="-9"/>
        </w:rPr>
        <w:t xml:space="preserve"> </w:t>
      </w:r>
      <w:r>
        <w:t>used</w:t>
      </w:r>
      <w:r>
        <w:rPr>
          <w:spacing w:val="-9"/>
        </w:rPr>
        <w:t xml:space="preserve"> </w:t>
      </w:r>
      <w:r>
        <w:t>for</w:t>
      </w:r>
      <w:r>
        <w:rPr>
          <w:spacing w:val="-10"/>
        </w:rPr>
        <w:t xml:space="preserve"> </w:t>
      </w:r>
      <w:r>
        <w:t>everyone</w:t>
      </w:r>
      <w:r>
        <w:rPr>
          <w:spacing w:val="-10"/>
        </w:rPr>
        <w:t xml:space="preserve"> </w:t>
      </w:r>
      <w:r>
        <w:t>across</w:t>
      </w:r>
      <w:r>
        <w:rPr>
          <w:spacing w:val="-9"/>
        </w:rPr>
        <w:t xml:space="preserve"> </w:t>
      </w:r>
      <w:r>
        <w:t>the</w:t>
      </w:r>
      <w:r>
        <w:rPr>
          <w:spacing w:val="-10"/>
        </w:rPr>
        <w:t xml:space="preserve"> </w:t>
      </w:r>
      <w:r>
        <w:t>state</w:t>
      </w:r>
      <w:r>
        <w:rPr>
          <w:spacing w:val="-9"/>
        </w:rPr>
        <w:t xml:space="preserve"> </w:t>
      </w:r>
      <w:r>
        <w:t>to</w:t>
      </w:r>
      <w:r>
        <w:rPr>
          <w:spacing w:val="-9"/>
        </w:rPr>
        <w:t xml:space="preserve"> </w:t>
      </w:r>
      <w:r>
        <w:t>assess</w:t>
      </w:r>
      <w:r>
        <w:rPr>
          <w:spacing w:val="-10"/>
        </w:rPr>
        <w:t xml:space="preserve"> </w:t>
      </w:r>
      <w:r>
        <w:t>the</w:t>
      </w:r>
      <w:r>
        <w:rPr>
          <w:spacing w:val="-8"/>
        </w:rPr>
        <w:t xml:space="preserve"> </w:t>
      </w:r>
      <w:r>
        <w:t>need</w:t>
      </w:r>
      <w:r>
        <w:rPr>
          <w:spacing w:val="-9"/>
        </w:rPr>
        <w:t xml:space="preserve"> </w:t>
      </w:r>
      <w:r>
        <w:t>for</w:t>
      </w:r>
      <w:r>
        <w:rPr>
          <w:spacing w:val="-10"/>
        </w:rPr>
        <w:t xml:space="preserve"> </w:t>
      </w:r>
      <w:r>
        <w:t xml:space="preserve">services provided in the adult Medicaid Waivers for persons with Developmental Disabilities. The Department of Health Care Policy and Financing (HCPF) has a rate-setting methodology that reimburses </w:t>
      </w:r>
      <w:r w:rsidR="00651705">
        <w:t xml:space="preserve">providers </w:t>
      </w:r>
      <w:r>
        <w:t xml:space="preserve">for services according to a person’s needs as identified using the </w:t>
      </w:r>
      <w:r w:rsidR="00651705">
        <w:t>ISLA</w:t>
      </w:r>
      <w:r>
        <w:t xml:space="preserve">. </w:t>
      </w:r>
      <w:r w:rsidR="00651705">
        <w:t>Members</w:t>
      </w:r>
      <w:r>
        <w:t xml:space="preserve"> are assigned a Support Level based on their intensity of support needs identified by the</w:t>
      </w:r>
      <w:r>
        <w:rPr>
          <w:spacing w:val="-2"/>
        </w:rPr>
        <w:t xml:space="preserve"> </w:t>
      </w:r>
      <w:r>
        <w:t>assessment.</w:t>
      </w:r>
    </w:p>
    <w:p w14:paraId="1A9D3D6F" w14:textId="77777777" w:rsidR="00243DDC" w:rsidRDefault="00243DDC" w:rsidP="000275D2">
      <w:pPr>
        <w:pStyle w:val="BodyText"/>
        <w:spacing w:before="1"/>
        <w:ind w:right="310"/>
        <w:rPr>
          <w:sz w:val="31"/>
        </w:rPr>
      </w:pPr>
    </w:p>
    <w:p w14:paraId="1D4A90B6" w14:textId="2C3CD33F" w:rsidR="00243DDC" w:rsidRPr="000859F8" w:rsidRDefault="00000000" w:rsidP="000275D2">
      <w:pPr>
        <w:pStyle w:val="Heading2"/>
        <w:ind w:right="310"/>
      </w:pPr>
      <w:r w:rsidRPr="000859F8">
        <w:t xml:space="preserve">Who conducts the </w:t>
      </w:r>
      <w:r w:rsidR="00651705">
        <w:t>Interim Support Level Assessment (ISLA)</w:t>
      </w:r>
      <w:r w:rsidRPr="000859F8">
        <w:t xml:space="preserve"> and when will it be done?</w:t>
      </w:r>
    </w:p>
    <w:p w14:paraId="509E513C" w14:textId="0F0867E5" w:rsidR="00243DDC" w:rsidRDefault="00000000" w:rsidP="000275D2">
      <w:pPr>
        <w:pStyle w:val="BodyText"/>
        <w:spacing w:line="276" w:lineRule="auto"/>
        <w:ind w:left="720" w:right="310"/>
      </w:pPr>
      <w:r>
        <w:t>The Case Management Agency</w:t>
      </w:r>
      <w:r w:rsidR="00651705">
        <w:t xml:space="preserve"> </w:t>
      </w:r>
      <w:r>
        <w:t>is responsible for completing a</w:t>
      </w:r>
      <w:r w:rsidR="00651705">
        <w:t>n</w:t>
      </w:r>
      <w:r>
        <w:t xml:space="preserve"> </w:t>
      </w:r>
      <w:r w:rsidR="00651705">
        <w:t>Interim Support Level Assessment (ISLA)</w:t>
      </w:r>
      <w:r>
        <w:t xml:space="preserve"> for every person before enrollment in the Developmental Disabilities (HCBS-DD) waiver or Supported Living Services (HCBS-SLS) waiver. A certified </w:t>
      </w:r>
      <w:r w:rsidR="00651705">
        <w:t>ISLA I</w:t>
      </w:r>
      <w:r>
        <w:t xml:space="preserve">nterviewer conducts the </w:t>
      </w:r>
      <w:r w:rsidR="00651705">
        <w:t>ISLA</w:t>
      </w:r>
      <w:r>
        <w:t xml:space="preserve">. An </w:t>
      </w:r>
      <w:r w:rsidR="00651705">
        <w:t>I</w:t>
      </w:r>
      <w:r>
        <w:t xml:space="preserve">nterviewer must receive special training from </w:t>
      </w:r>
      <w:r w:rsidR="00651705">
        <w:t>HCPF</w:t>
      </w:r>
      <w:r>
        <w:t xml:space="preserve"> and </w:t>
      </w:r>
      <w:r w:rsidR="00651705">
        <w:t xml:space="preserve">take a competency exam before </w:t>
      </w:r>
      <w:r>
        <w:t>being allowed to conduct one independently.</w:t>
      </w:r>
    </w:p>
    <w:p w14:paraId="649F50B3" w14:textId="77777777" w:rsidR="00243DDC" w:rsidRDefault="00243DDC" w:rsidP="000275D2">
      <w:pPr>
        <w:pStyle w:val="BodyText"/>
        <w:spacing w:before="8"/>
        <w:ind w:left="720" w:right="310"/>
        <w:rPr>
          <w:sz w:val="27"/>
        </w:rPr>
      </w:pPr>
    </w:p>
    <w:p w14:paraId="4F6E50B1" w14:textId="32C97C3E" w:rsidR="00651705" w:rsidRDefault="00000000" w:rsidP="000275D2">
      <w:pPr>
        <w:pStyle w:val="BodyText"/>
        <w:spacing w:before="1" w:line="276" w:lineRule="auto"/>
        <w:ind w:left="720" w:right="310"/>
        <w:rPr>
          <w:spacing w:val="-3"/>
        </w:rPr>
      </w:pPr>
      <w:r>
        <w:t>Every person must have a</w:t>
      </w:r>
      <w:r w:rsidR="00FF7981">
        <w:t xml:space="preserve"> Support Level Assessment</w:t>
      </w:r>
      <w:r w:rsidR="00651705">
        <w:t xml:space="preserve"> </w:t>
      </w:r>
      <w:r>
        <w:t>completed prior to enrollment into the HCBS-DD</w:t>
      </w:r>
      <w:r w:rsidR="00651705">
        <w:t xml:space="preserve"> </w:t>
      </w:r>
      <w:r>
        <w:rPr>
          <w:spacing w:val="-48"/>
        </w:rPr>
        <w:t xml:space="preserve"> </w:t>
      </w:r>
      <w:r>
        <w:t xml:space="preserve">or </w:t>
      </w:r>
      <w:r w:rsidR="00651705">
        <w:t xml:space="preserve">the </w:t>
      </w:r>
      <w:r>
        <w:t>HCBS-SLS waiver. For young adults with Intellectual and Developmental Disabilities (I/DD), the</w:t>
      </w:r>
      <w:r>
        <w:rPr>
          <w:spacing w:val="-5"/>
        </w:rPr>
        <w:t xml:space="preserve"> </w:t>
      </w:r>
      <w:r w:rsidR="00651705">
        <w:t>ISLA</w:t>
      </w:r>
      <w:r>
        <w:rPr>
          <w:spacing w:val="-4"/>
        </w:rPr>
        <w:t xml:space="preserve"> </w:t>
      </w:r>
      <w:r>
        <w:t>may</w:t>
      </w:r>
      <w:r>
        <w:rPr>
          <w:spacing w:val="-5"/>
        </w:rPr>
        <w:t xml:space="preserve"> </w:t>
      </w:r>
      <w:r>
        <w:t>be</w:t>
      </w:r>
      <w:r>
        <w:rPr>
          <w:spacing w:val="-5"/>
        </w:rPr>
        <w:t xml:space="preserve"> </w:t>
      </w:r>
      <w:r>
        <w:t>conducted</w:t>
      </w:r>
      <w:r>
        <w:rPr>
          <w:spacing w:val="-5"/>
        </w:rPr>
        <w:t xml:space="preserve"> </w:t>
      </w:r>
      <w:r>
        <w:t>no</w:t>
      </w:r>
      <w:r>
        <w:rPr>
          <w:spacing w:val="-5"/>
        </w:rPr>
        <w:t xml:space="preserve"> </w:t>
      </w:r>
      <w:r>
        <w:t>more</w:t>
      </w:r>
      <w:r>
        <w:rPr>
          <w:spacing w:val="-3"/>
        </w:rPr>
        <w:t xml:space="preserve"> </w:t>
      </w:r>
      <w:r>
        <w:t>than</w:t>
      </w:r>
      <w:r>
        <w:rPr>
          <w:spacing w:val="-5"/>
        </w:rPr>
        <w:t xml:space="preserve"> </w:t>
      </w:r>
      <w:r>
        <w:t>6</w:t>
      </w:r>
      <w:r>
        <w:rPr>
          <w:spacing w:val="-4"/>
        </w:rPr>
        <w:t xml:space="preserve"> </w:t>
      </w:r>
      <w:r>
        <w:t>months</w:t>
      </w:r>
      <w:r>
        <w:rPr>
          <w:spacing w:val="-4"/>
        </w:rPr>
        <w:t xml:space="preserve"> </w:t>
      </w:r>
      <w:r>
        <w:t>prior</w:t>
      </w:r>
      <w:r>
        <w:rPr>
          <w:spacing w:val="-4"/>
        </w:rPr>
        <w:t xml:space="preserve"> </w:t>
      </w:r>
      <w:r>
        <w:t>to</w:t>
      </w:r>
      <w:r>
        <w:rPr>
          <w:spacing w:val="-5"/>
        </w:rPr>
        <w:t xml:space="preserve"> </w:t>
      </w:r>
      <w:r>
        <w:t>their</w:t>
      </w:r>
      <w:r>
        <w:rPr>
          <w:spacing w:val="-4"/>
        </w:rPr>
        <w:t xml:space="preserve"> </w:t>
      </w:r>
      <w:r>
        <w:t>18th</w:t>
      </w:r>
      <w:r>
        <w:rPr>
          <w:spacing w:val="-4"/>
        </w:rPr>
        <w:t xml:space="preserve"> </w:t>
      </w:r>
      <w:r>
        <w:lastRenderedPageBreak/>
        <w:t>birthday.</w:t>
      </w:r>
      <w:r>
        <w:rPr>
          <w:spacing w:val="-3"/>
        </w:rPr>
        <w:t xml:space="preserve"> </w:t>
      </w:r>
    </w:p>
    <w:p w14:paraId="4E8F2F49" w14:textId="77777777" w:rsidR="00651705" w:rsidRDefault="00651705" w:rsidP="000275D2">
      <w:pPr>
        <w:pStyle w:val="BodyText"/>
        <w:spacing w:before="1" w:line="276" w:lineRule="auto"/>
        <w:ind w:left="720" w:right="310"/>
        <w:rPr>
          <w:spacing w:val="-3"/>
        </w:rPr>
      </w:pPr>
    </w:p>
    <w:p w14:paraId="04405B6F" w14:textId="600711CF" w:rsidR="00243DDC" w:rsidRDefault="00000000" w:rsidP="000275D2">
      <w:pPr>
        <w:pStyle w:val="BodyText"/>
        <w:spacing w:before="1" w:line="276" w:lineRule="auto"/>
        <w:ind w:left="720" w:right="310"/>
      </w:pPr>
      <w:r>
        <w:t>The</w:t>
      </w:r>
      <w:r w:rsidR="000859F8">
        <w:t xml:space="preserve"> </w:t>
      </w:r>
      <w:r w:rsidR="00651705">
        <w:t>Case Management Agency</w:t>
      </w:r>
      <w:r>
        <w:t xml:space="preserve"> is responsible for informing the person, </w:t>
      </w:r>
      <w:r w:rsidR="00651705">
        <w:t>their</w:t>
      </w:r>
      <w:r>
        <w:t xml:space="preserve"> </w:t>
      </w:r>
      <w:r w:rsidR="00651705">
        <w:t>Legal G</w:t>
      </w:r>
      <w:r>
        <w:t xml:space="preserve">uardian, or </w:t>
      </w:r>
      <w:r w:rsidR="00651705">
        <w:t>their L</w:t>
      </w:r>
      <w:r>
        <w:t xml:space="preserve">egally </w:t>
      </w:r>
      <w:r w:rsidR="00651705">
        <w:t>A</w:t>
      </w:r>
      <w:r>
        <w:t xml:space="preserve">uthorized </w:t>
      </w:r>
      <w:r w:rsidR="00651705">
        <w:t>R</w:t>
      </w:r>
      <w:r>
        <w:t>epresentative</w:t>
      </w:r>
      <w:r w:rsidR="00651705">
        <w:t>, if applicable,</w:t>
      </w:r>
      <w:r>
        <w:rPr>
          <w:spacing w:val="-13"/>
        </w:rPr>
        <w:t xml:space="preserve"> </w:t>
      </w:r>
      <w:r>
        <w:t>of</w:t>
      </w:r>
      <w:r>
        <w:rPr>
          <w:spacing w:val="-12"/>
        </w:rPr>
        <w:t xml:space="preserve"> </w:t>
      </w:r>
      <w:r>
        <w:t>the</w:t>
      </w:r>
      <w:r>
        <w:rPr>
          <w:spacing w:val="-11"/>
        </w:rPr>
        <w:t xml:space="preserve"> </w:t>
      </w:r>
      <w:r>
        <w:t>need</w:t>
      </w:r>
      <w:r>
        <w:rPr>
          <w:spacing w:val="-13"/>
        </w:rPr>
        <w:t xml:space="preserve"> </w:t>
      </w:r>
      <w:r>
        <w:t>to</w:t>
      </w:r>
      <w:r>
        <w:rPr>
          <w:spacing w:val="-13"/>
        </w:rPr>
        <w:t xml:space="preserve"> </w:t>
      </w:r>
      <w:r>
        <w:t>schedule</w:t>
      </w:r>
      <w:r>
        <w:rPr>
          <w:spacing w:val="-12"/>
        </w:rPr>
        <w:t xml:space="preserve"> </w:t>
      </w:r>
      <w:r>
        <w:t>a</w:t>
      </w:r>
      <w:r w:rsidR="00651705">
        <w:t xml:space="preserve">n ISLA </w:t>
      </w:r>
      <w:r>
        <w:t>interview.</w:t>
      </w:r>
      <w:r>
        <w:rPr>
          <w:spacing w:val="-12"/>
        </w:rPr>
        <w:t xml:space="preserve"> </w:t>
      </w:r>
    </w:p>
    <w:p w14:paraId="34005F2E" w14:textId="77777777" w:rsidR="00243DDC" w:rsidRDefault="00243DDC" w:rsidP="000275D2">
      <w:pPr>
        <w:pStyle w:val="BodyText"/>
        <w:spacing w:before="0"/>
        <w:ind w:right="310"/>
        <w:rPr>
          <w:sz w:val="31"/>
        </w:rPr>
      </w:pPr>
    </w:p>
    <w:p w14:paraId="0D5047D9" w14:textId="53CA9B2E" w:rsidR="00243DDC" w:rsidRPr="000859F8" w:rsidRDefault="00000000" w:rsidP="000275D2">
      <w:pPr>
        <w:pStyle w:val="Heading2"/>
        <w:ind w:right="310"/>
      </w:pPr>
      <w:r w:rsidRPr="000859F8">
        <w:t xml:space="preserve">Who can be a </w:t>
      </w:r>
      <w:r w:rsidR="00651705">
        <w:t>r</w:t>
      </w:r>
      <w:r w:rsidRPr="000859F8">
        <w:t xml:space="preserve">espondent and who should attend the </w:t>
      </w:r>
      <w:r w:rsidR="00651705">
        <w:t>Interim Support Level Assessment (ISLA)</w:t>
      </w:r>
      <w:r w:rsidRPr="000859F8">
        <w:t>?</w:t>
      </w:r>
    </w:p>
    <w:p w14:paraId="5BE10508" w14:textId="00765261" w:rsidR="00243DDC" w:rsidRDefault="00000000" w:rsidP="000275D2">
      <w:pPr>
        <w:pStyle w:val="BodyText"/>
        <w:spacing w:line="276" w:lineRule="auto"/>
        <w:ind w:left="720" w:right="310"/>
      </w:pPr>
      <w:r>
        <w:t xml:space="preserve">A respondent </w:t>
      </w:r>
      <w:r w:rsidR="00651705">
        <w:t xml:space="preserve">should </w:t>
      </w:r>
      <w:r>
        <w:t xml:space="preserve">know the person </w:t>
      </w:r>
      <w:r w:rsidR="00651705">
        <w:t>well and feel comfortable answering questions in many areas of the person’s life, including some which are personal in nature, and</w:t>
      </w:r>
      <w:r>
        <w:t xml:space="preserve"> have direct knowledge</w:t>
      </w:r>
      <w:r>
        <w:rPr>
          <w:spacing w:val="-4"/>
        </w:rPr>
        <w:t xml:space="preserve"> </w:t>
      </w:r>
      <w:r>
        <w:t>of</w:t>
      </w:r>
      <w:r>
        <w:rPr>
          <w:spacing w:val="-5"/>
        </w:rPr>
        <w:t xml:space="preserve"> </w:t>
      </w:r>
      <w:r>
        <w:t>the</w:t>
      </w:r>
      <w:r>
        <w:rPr>
          <w:spacing w:val="-5"/>
        </w:rPr>
        <w:t xml:space="preserve"> </w:t>
      </w:r>
      <w:r>
        <w:t>person’s</w:t>
      </w:r>
      <w:r>
        <w:rPr>
          <w:spacing w:val="-5"/>
        </w:rPr>
        <w:t xml:space="preserve"> </w:t>
      </w:r>
      <w:r w:rsidR="00651705">
        <w:rPr>
          <w:spacing w:val="-5"/>
        </w:rPr>
        <w:t xml:space="preserve">overall </w:t>
      </w:r>
      <w:r>
        <w:t>skills</w:t>
      </w:r>
      <w:r>
        <w:rPr>
          <w:spacing w:val="-4"/>
        </w:rPr>
        <w:t xml:space="preserve"> </w:t>
      </w:r>
      <w:r>
        <w:t>and</w:t>
      </w:r>
      <w:r>
        <w:rPr>
          <w:spacing w:val="-5"/>
        </w:rPr>
        <w:t xml:space="preserve"> </w:t>
      </w:r>
      <w:r>
        <w:t>abilities.</w:t>
      </w:r>
      <w:r>
        <w:rPr>
          <w:spacing w:val="-5"/>
        </w:rPr>
        <w:t xml:space="preserve"> </w:t>
      </w:r>
      <w:r>
        <w:t>The</w:t>
      </w:r>
      <w:r>
        <w:rPr>
          <w:spacing w:val="-5"/>
        </w:rPr>
        <w:t xml:space="preserve"> </w:t>
      </w:r>
      <w:r>
        <w:t>respondent</w:t>
      </w:r>
      <w:r>
        <w:rPr>
          <w:spacing w:val="-5"/>
        </w:rPr>
        <w:t xml:space="preserve"> </w:t>
      </w:r>
      <w:r w:rsidR="00BC3702">
        <w:rPr>
          <w:spacing w:val="-5"/>
        </w:rPr>
        <w:t>should also have</w:t>
      </w:r>
      <w:r>
        <w:rPr>
          <w:spacing w:val="-5"/>
        </w:rPr>
        <w:t xml:space="preserve"> </w:t>
      </w:r>
      <w:r>
        <w:t>had</w:t>
      </w:r>
      <w:r>
        <w:rPr>
          <w:spacing w:val="-6"/>
        </w:rPr>
        <w:t xml:space="preserve"> </w:t>
      </w:r>
      <w:r>
        <w:t>recent opportunities</w:t>
      </w:r>
      <w:r>
        <w:rPr>
          <w:spacing w:val="-8"/>
        </w:rPr>
        <w:t xml:space="preserve"> </w:t>
      </w:r>
      <w:r>
        <w:t>to</w:t>
      </w:r>
      <w:r>
        <w:rPr>
          <w:spacing w:val="-8"/>
        </w:rPr>
        <w:t xml:space="preserve"> </w:t>
      </w:r>
      <w:r>
        <w:t>observe</w:t>
      </w:r>
      <w:r>
        <w:rPr>
          <w:spacing w:val="-7"/>
        </w:rPr>
        <w:t xml:space="preserve"> </w:t>
      </w:r>
      <w:r>
        <w:t>the</w:t>
      </w:r>
      <w:r>
        <w:rPr>
          <w:spacing w:val="-8"/>
        </w:rPr>
        <w:t xml:space="preserve"> </w:t>
      </w:r>
      <w:r>
        <w:t>person</w:t>
      </w:r>
      <w:r>
        <w:rPr>
          <w:spacing w:val="-7"/>
        </w:rPr>
        <w:t xml:space="preserve"> </w:t>
      </w:r>
      <w:r>
        <w:t>in</w:t>
      </w:r>
      <w:r>
        <w:rPr>
          <w:spacing w:val="-8"/>
        </w:rPr>
        <w:t xml:space="preserve"> </w:t>
      </w:r>
      <w:r>
        <w:t>one</w:t>
      </w:r>
      <w:r>
        <w:rPr>
          <w:spacing w:val="-8"/>
        </w:rPr>
        <w:t xml:space="preserve"> </w:t>
      </w:r>
      <w:r>
        <w:t>or</w:t>
      </w:r>
      <w:r>
        <w:rPr>
          <w:spacing w:val="-7"/>
        </w:rPr>
        <w:t xml:space="preserve"> </w:t>
      </w:r>
      <w:r>
        <w:t>more</w:t>
      </w:r>
      <w:r>
        <w:rPr>
          <w:spacing w:val="-7"/>
        </w:rPr>
        <w:t xml:space="preserve"> </w:t>
      </w:r>
      <w:r>
        <w:t>places</w:t>
      </w:r>
      <w:r>
        <w:rPr>
          <w:spacing w:val="-8"/>
        </w:rPr>
        <w:t xml:space="preserve"> </w:t>
      </w:r>
      <w:r>
        <w:t>such</w:t>
      </w:r>
      <w:r>
        <w:rPr>
          <w:spacing w:val="-8"/>
        </w:rPr>
        <w:t xml:space="preserve"> </w:t>
      </w:r>
      <w:r>
        <w:t>as</w:t>
      </w:r>
      <w:r>
        <w:rPr>
          <w:spacing w:val="-8"/>
        </w:rPr>
        <w:t xml:space="preserve"> </w:t>
      </w:r>
      <w:r>
        <w:t>home,</w:t>
      </w:r>
      <w:r>
        <w:rPr>
          <w:spacing w:val="-7"/>
        </w:rPr>
        <w:t xml:space="preserve"> </w:t>
      </w:r>
      <w:r>
        <w:t>work</w:t>
      </w:r>
      <w:r w:rsidR="00BC3702">
        <w:t>,</w:t>
      </w:r>
      <w:r>
        <w:rPr>
          <w:spacing w:val="-7"/>
        </w:rPr>
        <w:t xml:space="preserve"> </w:t>
      </w:r>
      <w:r>
        <w:t>and</w:t>
      </w:r>
      <w:r>
        <w:rPr>
          <w:spacing w:val="-8"/>
        </w:rPr>
        <w:t xml:space="preserve"> </w:t>
      </w:r>
      <w:r>
        <w:t>out</w:t>
      </w:r>
      <w:r>
        <w:rPr>
          <w:spacing w:val="-8"/>
        </w:rPr>
        <w:t xml:space="preserve"> </w:t>
      </w:r>
      <w:r>
        <w:t>in</w:t>
      </w:r>
      <w:r>
        <w:rPr>
          <w:spacing w:val="-7"/>
        </w:rPr>
        <w:t xml:space="preserve"> </w:t>
      </w:r>
      <w:r>
        <w:t xml:space="preserve">the community. A respondent can be a parent, </w:t>
      </w:r>
      <w:r w:rsidR="00BC3702">
        <w:t>Legal G</w:t>
      </w:r>
      <w:r>
        <w:t xml:space="preserve">uardian, </w:t>
      </w:r>
      <w:r w:rsidR="00FF7981">
        <w:t xml:space="preserve">other relative, friend, </w:t>
      </w:r>
      <w:r>
        <w:t>direct support staff, work supervisor,</w:t>
      </w:r>
      <w:r>
        <w:rPr>
          <w:spacing w:val="-18"/>
        </w:rPr>
        <w:t xml:space="preserve"> </w:t>
      </w:r>
      <w:r>
        <w:t>or</w:t>
      </w:r>
      <w:r>
        <w:rPr>
          <w:spacing w:val="-17"/>
        </w:rPr>
        <w:t xml:space="preserve"> </w:t>
      </w:r>
      <w:r>
        <w:t>any</w:t>
      </w:r>
      <w:r>
        <w:rPr>
          <w:spacing w:val="-17"/>
        </w:rPr>
        <w:t xml:space="preserve"> </w:t>
      </w:r>
      <w:r>
        <w:t>other</w:t>
      </w:r>
      <w:r>
        <w:rPr>
          <w:spacing w:val="-17"/>
        </w:rPr>
        <w:t xml:space="preserve"> </w:t>
      </w:r>
      <w:r>
        <w:t>person</w:t>
      </w:r>
      <w:r>
        <w:rPr>
          <w:spacing w:val="-16"/>
        </w:rPr>
        <w:t xml:space="preserve"> </w:t>
      </w:r>
      <w:r>
        <w:t>who</w:t>
      </w:r>
      <w:r>
        <w:rPr>
          <w:spacing w:val="-18"/>
        </w:rPr>
        <w:t xml:space="preserve"> </w:t>
      </w:r>
      <w:r>
        <w:t>works</w:t>
      </w:r>
      <w:r>
        <w:rPr>
          <w:spacing w:val="-16"/>
        </w:rPr>
        <w:t xml:space="preserve"> </w:t>
      </w:r>
      <w:r>
        <w:t>or</w:t>
      </w:r>
      <w:r>
        <w:rPr>
          <w:spacing w:val="-17"/>
        </w:rPr>
        <w:t xml:space="preserve"> </w:t>
      </w:r>
      <w:r>
        <w:t>lives</w:t>
      </w:r>
      <w:r>
        <w:rPr>
          <w:spacing w:val="-17"/>
        </w:rPr>
        <w:t xml:space="preserve"> </w:t>
      </w:r>
      <w:r>
        <w:t>with</w:t>
      </w:r>
      <w:r>
        <w:rPr>
          <w:spacing w:val="-18"/>
        </w:rPr>
        <w:t xml:space="preserve"> </w:t>
      </w:r>
      <w:r>
        <w:t>the</w:t>
      </w:r>
      <w:r>
        <w:rPr>
          <w:spacing w:val="-16"/>
        </w:rPr>
        <w:t xml:space="preserve"> </w:t>
      </w:r>
      <w:r>
        <w:t>person</w:t>
      </w:r>
      <w:r>
        <w:rPr>
          <w:spacing w:val="-18"/>
        </w:rPr>
        <w:t xml:space="preserve"> </w:t>
      </w:r>
      <w:r>
        <w:t>being</w:t>
      </w:r>
      <w:r>
        <w:rPr>
          <w:spacing w:val="-18"/>
        </w:rPr>
        <w:t xml:space="preserve"> </w:t>
      </w:r>
      <w:r>
        <w:t>assessed.</w:t>
      </w:r>
      <w:r>
        <w:rPr>
          <w:spacing w:val="-18"/>
        </w:rPr>
        <w:t xml:space="preserve"> </w:t>
      </w:r>
      <w:r>
        <w:t>The</w:t>
      </w:r>
      <w:r>
        <w:rPr>
          <w:spacing w:val="-16"/>
        </w:rPr>
        <w:t xml:space="preserve"> </w:t>
      </w:r>
      <w:r>
        <w:t>person being assessed should be encouraged and supported to attend and may also serve as a respondent.</w:t>
      </w:r>
    </w:p>
    <w:p w14:paraId="628ADC65" w14:textId="77777777" w:rsidR="00243DDC" w:rsidRDefault="00243DDC" w:rsidP="000275D2">
      <w:pPr>
        <w:pStyle w:val="BodyText"/>
        <w:spacing w:before="11"/>
        <w:ind w:right="310"/>
        <w:rPr>
          <w:sz w:val="30"/>
        </w:rPr>
      </w:pPr>
    </w:p>
    <w:p w14:paraId="0435FC64" w14:textId="77777777" w:rsidR="00243DDC" w:rsidRPr="000859F8" w:rsidRDefault="00000000" w:rsidP="000275D2">
      <w:pPr>
        <w:pStyle w:val="Heading2"/>
        <w:ind w:right="310"/>
      </w:pPr>
      <w:r w:rsidRPr="000859F8">
        <w:t>What are the responsibilities of a respondent?</w:t>
      </w:r>
    </w:p>
    <w:p w14:paraId="262038CF" w14:textId="01A9CBA8" w:rsidR="00243DDC" w:rsidRDefault="00000000" w:rsidP="000275D2">
      <w:pPr>
        <w:pStyle w:val="BodyText"/>
        <w:spacing w:line="276" w:lineRule="auto"/>
        <w:ind w:left="720" w:right="310"/>
      </w:pPr>
      <w:r>
        <w:t>A</w:t>
      </w:r>
      <w:r>
        <w:rPr>
          <w:spacing w:val="-5"/>
        </w:rPr>
        <w:t xml:space="preserve"> </w:t>
      </w:r>
      <w:r>
        <w:t>respondent</w:t>
      </w:r>
      <w:r>
        <w:rPr>
          <w:spacing w:val="-4"/>
        </w:rPr>
        <w:t xml:space="preserve"> </w:t>
      </w:r>
      <w:r>
        <w:t>is</w:t>
      </w:r>
      <w:r>
        <w:rPr>
          <w:spacing w:val="-5"/>
        </w:rPr>
        <w:t xml:space="preserve"> </w:t>
      </w:r>
      <w:r>
        <w:t>charged</w:t>
      </w:r>
      <w:r>
        <w:rPr>
          <w:spacing w:val="-5"/>
        </w:rPr>
        <w:t xml:space="preserve"> </w:t>
      </w:r>
      <w:r>
        <w:t>with</w:t>
      </w:r>
      <w:r>
        <w:rPr>
          <w:spacing w:val="-4"/>
        </w:rPr>
        <w:t xml:space="preserve"> </w:t>
      </w:r>
      <w:r>
        <w:t>providing</w:t>
      </w:r>
      <w:r>
        <w:rPr>
          <w:spacing w:val="-4"/>
        </w:rPr>
        <w:t xml:space="preserve"> </w:t>
      </w:r>
      <w:r>
        <w:t>guidance</w:t>
      </w:r>
      <w:r>
        <w:rPr>
          <w:spacing w:val="-4"/>
        </w:rPr>
        <w:t xml:space="preserve"> </w:t>
      </w:r>
      <w:r>
        <w:t>to</w:t>
      </w:r>
      <w:r>
        <w:rPr>
          <w:spacing w:val="-3"/>
        </w:rPr>
        <w:t xml:space="preserve"> </w:t>
      </w:r>
      <w:r>
        <w:t>the</w:t>
      </w:r>
      <w:r>
        <w:rPr>
          <w:spacing w:val="-5"/>
        </w:rPr>
        <w:t xml:space="preserve"> </w:t>
      </w:r>
      <w:r>
        <w:t>person</w:t>
      </w:r>
      <w:r>
        <w:rPr>
          <w:spacing w:val="-3"/>
        </w:rPr>
        <w:t xml:space="preserve"> </w:t>
      </w:r>
      <w:r>
        <w:t>being</w:t>
      </w:r>
      <w:r>
        <w:rPr>
          <w:spacing w:val="-5"/>
        </w:rPr>
        <w:t xml:space="preserve"> </w:t>
      </w:r>
      <w:r>
        <w:t>assessed</w:t>
      </w:r>
      <w:r>
        <w:rPr>
          <w:spacing w:val="-4"/>
        </w:rPr>
        <w:t xml:space="preserve"> </w:t>
      </w:r>
      <w:r w:rsidR="00FF7981">
        <w:rPr>
          <w:spacing w:val="-4"/>
        </w:rPr>
        <w:t xml:space="preserve">and </w:t>
      </w:r>
      <w:r w:rsidR="00BC3702">
        <w:t>to</w:t>
      </w:r>
      <w:r>
        <w:t xml:space="preserve"> present</w:t>
      </w:r>
      <w:r>
        <w:rPr>
          <w:spacing w:val="-7"/>
        </w:rPr>
        <w:t xml:space="preserve"> </w:t>
      </w:r>
      <w:r>
        <w:t>honest</w:t>
      </w:r>
      <w:r>
        <w:rPr>
          <w:spacing w:val="-7"/>
        </w:rPr>
        <w:t xml:space="preserve"> </w:t>
      </w:r>
      <w:r>
        <w:t>and</w:t>
      </w:r>
      <w:r>
        <w:rPr>
          <w:spacing w:val="-8"/>
        </w:rPr>
        <w:t xml:space="preserve"> </w:t>
      </w:r>
      <w:r>
        <w:t>accurate</w:t>
      </w:r>
      <w:r>
        <w:rPr>
          <w:spacing w:val="-7"/>
        </w:rPr>
        <w:t xml:space="preserve"> </w:t>
      </w:r>
      <w:r>
        <w:t>information</w:t>
      </w:r>
      <w:r>
        <w:rPr>
          <w:spacing w:val="-7"/>
        </w:rPr>
        <w:t xml:space="preserve"> </w:t>
      </w:r>
      <w:r>
        <w:t>to</w:t>
      </w:r>
      <w:r>
        <w:rPr>
          <w:spacing w:val="-6"/>
        </w:rPr>
        <w:t xml:space="preserve"> </w:t>
      </w:r>
      <w:r>
        <w:t>the</w:t>
      </w:r>
      <w:r>
        <w:rPr>
          <w:spacing w:val="-8"/>
        </w:rPr>
        <w:t xml:space="preserve"> </w:t>
      </w:r>
      <w:r w:rsidR="00BC3702">
        <w:t>ISLA I</w:t>
      </w:r>
      <w:r>
        <w:t>nterviewer</w:t>
      </w:r>
      <w:r>
        <w:rPr>
          <w:spacing w:val="-7"/>
        </w:rPr>
        <w:t xml:space="preserve"> </w:t>
      </w:r>
      <w:r>
        <w:t>so</w:t>
      </w:r>
      <w:r>
        <w:rPr>
          <w:spacing w:val="-6"/>
        </w:rPr>
        <w:t xml:space="preserve"> </w:t>
      </w:r>
      <w:r>
        <w:t>that</w:t>
      </w:r>
      <w:r>
        <w:rPr>
          <w:spacing w:val="-7"/>
        </w:rPr>
        <w:t xml:space="preserve"> </w:t>
      </w:r>
      <w:r>
        <w:t>a</w:t>
      </w:r>
      <w:r>
        <w:rPr>
          <w:spacing w:val="-7"/>
        </w:rPr>
        <w:t xml:space="preserve"> </w:t>
      </w:r>
      <w:r>
        <w:t>clear</w:t>
      </w:r>
      <w:r>
        <w:rPr>
          <w:spacing w:val="-7"/>
        </w:rPr>
        <w:t xml:space="preserve"> </w:t>
      </w:r>
      <w:r>
        <w:t>picture</w:t>
      </w:r>
      <w:r>
        <w:rPr>
          <w:spacing w:val="-5"/>
        </w:rPr>
        <w:t xml:space="preserve"> </w:t>
      </w:r>
      <w:r>
        <w:t>of</w:t>
      </w:r>
      <w:r>
        <w:rPr>
          <w:spacing w:val="-6"/>
        </w:rPr>
        <w:t xml:space="preserve"> </w:t>
      </w:r>
      <w:r>
        <w:t>the person’s</w:t>
      </w:r>
      <w:r>
        <w:rPr>
          <w:spacing w:val="-15"/>
        </w:rPr>
        <w:t xml:space="preserve"> </w:t>
      </w:r>
      <w:r>
        <w:t>support</w:t>
      </w:r>
      <w:r>
        <w:rPr>
          <w:spacing w:val="-14"/>
        </w:rPr>
        <w:t xml:space="preserve"> </w:t>
      </w:r>
      <w:r>
        <w:t>needs</w:t>
      </w:r>
      <w:r>
        <w:rPr>
          <w:spacing w:val="-16"/>
        </w:rPr>
        <w:t xml:space="preserve"> </w:t>
      </w:r>
      <w:r>
        <w:t>is</w:t>
      </w:r>
      <w:r>
        <w:rPr>
          <w:spacing w:val="-15"/>
        </w:rPr>
        <w:t xml:space="preserve"> </w:t>
      </w:r>
      <w:r>
        <w:t>fully</w:t>
      </w:r>
      <w:r>
        <w:rPr>
          <w:spacing w:val="-14"/>
        </w:rPr>
        <w:t xml:space="preserve"> </w:t>
      </w:r>
      <w:r>
        <w:t>captured</w:t>
      </w:r>
      <w:r>
        <w:rPr>
          <w:spacing w:val="-14"/>
        </w:rPr>
        <w:t xml:space="preserve"> </w:t>
      </w:r>
      <w:r>
        <w:t>by</w:t>
      </w:r>
      <w:r>
        <w:rPr>
          <w:spacing w:val="-14"/>
        </w:rPr>
        <w:t xml:space="preserve"> </w:t>
      </w:r>
      <w:r>
        <w:t>the</w:t>
      </w:r>
      <w:r>
        <w:rPr>
          <w:spacing w:val="-15"/>
        </w:rPr>
        <w:t xml:space="preserve"> </w:t>
      </w:r>
      <w:r w:rsidR="00BC3702">
        <w:t>ISLA</w:t>
      </w:r>
      <w:r>
        <w:t>.</w:t>
      </w:r>
      <w:r>
        <w:rPr>
          <w:spacing w:val="-14"/>
        </w:rPr>
        <w:t xml:space="preserve"> </w:t>
      </w:r>
      <w:r>
        <w:t>Respondents</w:t>
      </w:r>
      <w:r>
        <w:rPr>
          <w:spacing w:val="-13"/>
        </w:rPr>
        <w:t xml:space="preserve"> </w:t>
      </w:r>
      <w:r>
        <w:t>should</w:t>
      </w:r>
      <w:r>
        <w:rPr>
          <w:spacing w:val="-14"/>
        </w:rPr>
        <w:t xml:space="preserve"> </w:t>
      </w:r>
      <w:r>
        <w:t>plan</w:t>
      </w:r>
      <w:r>
        <w:rPr>
          <w:spacing w:val="-15"/>
        </w:rPr>
        <w:t xml:space="preserve"> </w:t>
      </w:r>
      <w:r>
        <w:t xml:space="preserve">their schedule to accommodate, at minimum, the </w:t>
      </w:r>
      <w:r w:rsidR="00BC3702">
        <w:t>two</w:t>
      </w:r>
      <w:r>
        <w:t>-hour average interview time and it is the responsibility of the respondents to stay for the entire length of the</w:t>
      </w:r>
      <w:r>
        <w:rPr>
          <w:spacing w:val="-18"/>
        </w:rPr>
        <w:t xml:space="preserve"> </w:t>
      </w:r>
      <w:r>
        <w:t>interview.</w:t>
      </w:r>
    </w:p>
    <w:p w14:paraId="3D3024AE" w14:textId="77777777" w:rsidR="00243DDC" w:rsidRDefault="00243DDC" w:rsidP="000275D2">
      <w:pPr>
        <w:pStyle w:val="BodyText"/>
        <w:spacing w:before="1"/>
        <w:ind w:right="310"/>
        <w:rPr>
          <w:sz w:val="31"/>
        </w:rPr>
      </w:pPr>
    </w:p>
    <w:p w14:paraId="7AFC0BFC" w14:textId="09B49DF2" w:rsidR="00243DDC" w:rsidRPr="000859F8" w:rsidRDefault="00000000" w:rsidP="000275D2">
      <w:pPr>
        <w:pStyle w:val="Heading2"/>
        <w:ind w:right="310"/>
      </w:pPr>
      <w:r w:rsidRPr="000859F8">
        <w:t xml:space="preserve">When will I get a copy of my </w:t>
      </w:r>
      <w:r w:rsidR="00BC3702">
        <w:t>Interim Support Level Assessment (ISLA)</w:t>
      </w:r>
      <w:r w:rsidRPr="000859F8">
        <w:t>?</w:t>
      </w:r>
    </w:p>
    <w:p w14:paraId="3264CE84" w14:textId="02085799" w:rsidR="00243DDC" w:rsidRDefault="00000000" w:rsidP="000275D2">
      <w:pPr>
        <w:pStyle w:val="BodyText"/>
        <w:spacing w:line="276" w:lineRule="auto"/>
        <w:ind w:left="720" w:right="310"/>
      </w:pPr>
      <w:r>
        <w:t xml:space="preserve">You will receive a copy of the completed </w:t>
      </w:r>
      <w:r w:rsidR="00BC3702">
        <w:t>ISLA</w:t>
      </w:r>
      <w:r>
        <w:t xml:space="preserve"> within 30 </w:t>
      </w:r>
      <w:r w:rsidR="00BC3702">
        <w:t xml:space="preserve">calendar </w:t>
      </w:r>
      <w:r>
        <w:t xml:space="preserve">days of the date of the </w:t>
      </w:r>
      <w:r w:rsidR="00BC3702">
        <w:t xml:space="preserve">ISLA </w:t>
      </w:r>
      <w:r>
        <w:t xml:space="preserve">interview. If you do not receive </w:t>
      </w:r>
      <w:r w:rsidR="00BC3702">
        <w:t>a copy of your ISLA</w:t>
      </w:r>
      <w:r>
        <w:t xml:space="preserve">, contact your </w:t>
      </w:r>
      <w:r w:rsidR="00BC3702">
        <w:t>C</w:t>
      </w:r>
      <w:r>
        <w:t xml:space="preserve">ase </w:t>
      </w:r>
      <w:r w:rsidR="00BC3702">
        <w:t>M</w:t>
      </w:r>
      <w:r>
        <w:t xml:space="preserve">anager. Your </w:t>
      </w:r>
      <w:r w:rsidR="00BC3702">
        <w:t>C</w:t>
      </w:r>
      <w:r>
        <w:t xml:space="preserve">ase </w:t>
      </w:r>
      <w:r w:rsidR="00BC3702">
        <w:t>M</w:t>
      </w:r>
      <w:r>
        <w:t>anager can help you review this document.</w:t>
      </w:r>
    </w:p>
    <w:p w14:paraId="60535D1E" w14:textId="0F58405E" w:rsidR="00243DDC" w:rsidRDefault="00000000" w:rsidP="000275D2">
      <w:pPr>
        <w:pStyle w:val="BodyText"/>
        <w:spacing w:before="240" w:line="276" w:lineRule="auto"/>
        <w:ind w:left="720" w:right="310"/>
      </w:pPr>
      <w:r>
        <w:t xml:space="preserve">The </w:t>
      </w:r>
      <w:r w:rsidR="00BC3702">
        <w:t>ISLA document</w:t>
      </w:r>
      <w:r>
        <w:t xml:space="preserve"> will be reviewed with you at your initial </w:t>
      </w:r>
      <w:r w:rsidR="00BC3702">
        <w:t>and/</w:t>
      </w:r>
      <w:r>
        <w:t>or annual support planning meeting</w:t>
      </w:r>
      <w:r w:rsidR="00BC3702">
        <w:t>s</w:t>
      </w:r>
      <w:r>
        <w:t>.</w:t>
      </w:r>
    </w:p>
    <w:p w14:paraId="79282674" w14:textId="77777777" w:rsidR="00243DDC" w:rsidRDefault="00243DDC" w:rsidP="000275D2">
      <w:pPr>
        <w:pStyle w:val="BodyText"/>
        <w:spacing w:before="0"/>
        <w:ind w:right="310"/>
        <w:rPr>
          <w:sz w:val="31"/>
        </w:rPr>
      </w:pPr>
    </w:p>
    <w:p w14:paraId="14583930" w14:textId="4C3F49A6" w:rsidR="00243DDC" w:rsidRPr="000859F8" w:rsidRDefault="00000000" w:rsidP="000275D2">
      <w:pPr>
        <w:pStyle w:val="Heading2"/>
        <w:ind w:right="310"/>
      </w:pPr>
      <w:r w:rsidRPr="000859F8">
        <w:t xml:space="preserve">What if there are concerns about how the </w:t>
      </w:r>
      <w:r w:rsidR="00BC3702">
        <w:t>Interim Support Level Assessment (ISLA)</w:t>
      </w:r>
      <w:r w:rsidRPr="000859F8">
        <w:t xml:space="preserve"> was conducted?</w:t>
      </w:r>
    </w:p>
    <w:p w14:paraId="52922F0C" w14:textId="1A462AF1" w:rsidR="000859F8" w:rsidRDefault="00000000" w:rsidP="000275D2">
      <w:pPr>
        <w:pStyle w:val="BodyText"/>
        <w:spacing w:line="276" w:lineRule="auto"/>
        <w:ind w:left="720" w:right="310"/>
      </w:pPr>
      <w:r>
        <w:t>If the person being assessed</w:t>
      </w:r>
      <w:r w:rsidR="00BC3702">
        <w:t xml:space="preserve">, their Legal Guardian, or their Legally Authorized Representative, if applicable, </w:t>
      </w:r>
      <w:r>
        <w:t xml:space="preserve">is concerned about how the </w:t>
      </w:r>
      <w:r w:rsidR="00BC3702">
        <w:t>ISLA</w:t>
      </w:r>
      <w:r>
        <w:t xml:space="preserve"> was conducted, </w:t>
      </w:r>
      <w:r w:rsidR="00BC3702">
        <w:t>they may</w:t>
      </w:r>
      <w:r>
        <w:t xml:space="preserve"> file a complaint about the concerns. Examples of concerns are, the person thinks the interviewer did not administer the </w:t>
      </w:r>
      <w:r w:rsidR="00BC3702">
        <w:t>ISLA</w:t>
      </w:r>
      <w:r>
        <w:t xml:space="preserve"> correctly, the respondents did not provide accurate or complete information, or the right people were not invited to the </w:t>
      </w:r>
      <w:r w:rsidR="00BC3702">
        <w:t>ISLA</w:t>
      </w:r>
      <w:r>
        <w:t xml:space="preserve"> </w:t>
      </w:r>
      <w:r w:rsidR="00BC3702">
        <w:t>i</w:t>
      </w:r>
      <w:r>
        <w:t xml:space="preserve">nterview. The </w:t>
      </w:r>
      <w:r>
        <w:lastRenderedPageBreak/>
        <w:t xml:space="preserve">person being assessed can file a complaint by contacting their </w:t>
      </w:r>
      <w:r w:rsidR="00BC3702">
        <w:t>C</w:t>
      </w:r>
      <w:r>
        <w:t xml:space="preserve">ase </w:t>
      </w:r>
      <w:r w:rsidR="00BC3702">
        <w:t>M</w:t>
      </w:r>
      <w:r>
        <w:t xml:space="preserve">anager. The person being assessed will receive a copy of the </w:t>
      </w:r>
      <w:r w:rsidR="00BC3702">
        <w:t>ISLA</w:t>
      </w:r>
      <w:r>
        <w:t xml:space="preserve"> Complaint Process with this Disclosure</w:t>
      </w:r>
      <w:r w:rsidR="00BC3702">
        <w:t xml:space="preserve"> document</w:t>
      </w:r>
      <w:r>
        <w:t>.</w:t>
      </w:r>
      <w:r w:rsidR="000859F8">
        <w:t xml:space="preserve"> </w:t>
      </w:r>
    </w:p>
    <w:p w14:paraId="62A9F998" w14:textId="77777777" w:rsidR="000859F8" w:rsidRDefault="000859F8" w:rsidP="000275D2">
      <w:pPr>
        <w:pStyle w:val="BodyText"/>
        <w:spacing w:line="276" w:lineRule="auto"/>
        <w:ind w:left="820" w:right="310"/>
      </w:pPr>
    </w:p>
    <w:p w14:paraId="0DA64F24" w14:textId="2DC0A54C" w:rsidR="00243DDC" w:rsidRPr="000859F8" w:rsidRDefault="00000000" w:rsidP="000275D2">
      <w:pPr>
        <w:pStyle w:val="Heading2"/>
        <w:ind w:right="310"/>
      </w:pPr>
      <w:r w:rsidRPr="000859F8">
        <w:t>What is a Support Level and what if there are concerns about the Support Level?</w:t>
      </w:r>
    </w:p>
    <w:p w14:paraId="4036C449" w14:textId="0681D221" w:rsidR="00243DDC" w:rsidRDefault="00000000" w:rsidP="000275D2">
      <w:pPr>
        <w:pStyle w:val="BodyText"/>
        <w:spacing w:line="276" w:lineRule="auto"/>
        <w:ind w:left="720" w:right="310"/>
      </w:pPr>
      <w:r>
        <w:t xml:space="preserve">The Support Level is the result of information gathered and obtained from this assessment and that information is entered into an </w:t>
      </w:r>
      <w:r w:rsidR="00BC3702">
        <w:t>Algorithm</w:t>
      </w:r>
      <w:r>
        <w:t xml:space="preserve"> (formula) to note a level of funding available for your supports and services. The Support Level places Members into groups</w:t>
      </w:r>
      <w:r>
        <w:rPr>
          <w:spacing w:val="-50"/>
        </w:rPr>
        <w:t xml:space="preserve"> </w:t>
      </w:r>
      <w:r>
        <w:t>with other Members who have similar overall support needs. The Support Level is used to determine</w:t>
      </w:r>
      <w:r>
        <w:rPr>
          <w:spacing w:val="-12"/>
        </w:rPr>
        <w:t xml:space="preserve"> </w:t>
      </w:r>
      <w:r>
        <w:t>which</w:t>
      </w:r>
      <w:r>
        <w:rPr>
          <w:spacing w:val="-14"/>
        </w:rPr>
        <w:t xml:space="preserve"> </w:t>
      </w:r>
      <w:r>
        <w:t>standardized</w:t>
      </w:r>
      <w:r>
        <w:rPr>
          <w:spacing w:val="-14"/>
        </w:rPr>
        <w:t xml:space="preserve"> </w:t>
      </w:r>
      <w:r>
        <w:t>rate</w:t>
      </w:r>
      <w:r>
        <w:rPr>
          <w:spacing w:val="-14"/>
        </w:rPr>
        <w:t xml:space="preserve"> </w:t>
      </w:r>
      <w:r>
        <w:t>will</w:t>
      </w:r>
      <w:r>
        <w:rPr>
          <w:spacing w:val="-13"/>
        </w:rPr>
        <w:t xml:space="preserve"> </w:t>
      </w:r>
      <w:r>
        <w:t>be</w:t>
      </w:r>
      <w:r>
        <w:rPr>
          <w:spacing w:val="-13"/>
        </w:rPr>
        <w:t xml:space="preserve"> </w:t>
      </w:r>
      <w:r>
        <w:t>reimbursed</w:t>
      </w:r>
      <w:r>
        <w:rPr>
          <w:spacing w:val="-13"/>
        </w:rPr>
        <w:t xml:space="preserve"> </w:t>
      </w:r>
      <w:r>
        <w:t>for</w:t>
      </w:r>
      <w:r>
        <w:rPr>
          <w:spacing w:val="-13"/>
        </w:rPr>
        <w:t xml:space="preserve"> </w:t>
      </w:r>
      <w:r>
        <w:t>services</w:t>
      </w:r>
      <w:r>
        <w:rPr>
          <w:spacing w:val="-13"/>
        </w:rPr>
        <w:t xml:space="preserve"> </w:t>
      </w:r>
      <w:r>
        <w:t>to</w:t>
      </w:r>
      <w:r>
        <w:rPr>
          <w:spacing w:val="-14"/>
        </w:rPr>
        <w:t xml:space="preserve"> </w:t>
      </w:r>
      <w:r>
        <w:t>the</w:t>
      </w:r>
      <w:r>
        <w:rPr>
          <w:spacing w:val="-14"/>
        </w:rPr>
        <w:t xml:space="preserve"> </w:t>
      </w:r>
      <w:r>
        <w:t>person.</w:t>
      </w:r>
      <w:r>
        <w:rPr>
          <w:spacing w:val="-13"/>
        </w:rPr>
        <w:t xml:space="preserve"> </w:t>
      </w:r>
    </w:p>
    <w:p w14:paraId="101504CE" w14:textId="712496C7" w:rsidR="00243DDC" w:rsidRDefault="00000000" w:rsidP="000275D2">
      <w:pPr>
        <w:pStyle w:val="BodyText"/>
        <w:spacing w:before="239" w:line="276" w:lineRule="auto"/>
        <w:ind w:left="720" w:right="310"/>
      </w:pPr>
      <w:r>
        <w:t xml:space="preserve">A Support Level Review may be requested. There may be occurrences when the </w:t>
      </w:r>
      <w:r w:rsidR="00BC3702">
        <w:t>ISLA</w:t>
      </w:r>
      <w:r>
        <w:t xml:space="preserve"> and other factors all appear to be accurate, yet the Support Level assigned to the</w:t>
      </w:r>
      <w:r>
        <w:rPr>
          <w:spacing w:val="-8"/>
        </w:rPr>
        <w:t xml:space="preserve"> </w:t>
      </w:r>
      <w:r>
        <w:t>person</w:t>
      </w:r>
      <w:r>
        <w:rPr>
          <w:spacing w:val="-6"/>
        </w:rPr>
        <w:t xml:space="preserve"> </w:t>
      </w:r>
      <w:r>
        <w:t>by</w:t>
      </w:r>
      <w:r>
        <w:rPr>
          <w:spacing w:val="-7"/>
        </w:rPr>
        <w:t xml:space="preserve"> </w:t>
      </w:r>
      <w:r>
        <w:t>the</w:t>
      </w:r>
      <w:r>
        <w:rPr>
          <w:spacing w:val="-5"/>
        </w:rPr>
        <w:t xml:space="preserve"> </w:t>
      </w:r>
      <w:r w:rsidR="00BC3702">
        <w:t>A</w:t>
      </w:r>
      <w:r>
        <w:t>lgorithm</w:t>
      </w:r>
      <w:r>
        <w:rPr>
          <w:spacing w:val="-7"/>
        </w:rPr>
        <w:t xml:space="preserve"> </w:t>
      </w:r>
      <w:r>
        <w:t>is</w:t>
      </w:r>
      <w:r>
        <w:rPr>
          <w:spacing w:val="-6"/>
        </w:rPr>
        <w:t xml:space="preserve"> </w:t>
      </w:r>
      <w:r>
        <w:t>viewed</w:t>
      </w:r>
      <w:r>
        <w:rPr>
          <w:spacing w:val="-7"/>
        </w:rPr>
        <w:t xml:space="preserve"> </w:t>
      </w:r>
      <w:r>
        <w:t>by</w:t>
      </w:r>
      <w:r>
        <w:rPr>
          <w:spacing w:val="-7"/>
        </w:rPr>
        <w:t xml:space="preserve"> </w:t>
      </w:r>
      <w:r>
        <w:t>the</w:t>
      </w:r>
      <w:r>
        <w:rPr>
          <w:spacing w:val="-5"/>
        </w:rPr>
        <w:t xml:space="preserve"> </w:t>
      </w:r>
      <w:r w:rsidR="00BC3702">
        <w:t>Member Identified</w:t>
      </w:r>
      <w:r>
        <w:rPr>
          <w:spacing w:val="-7"/>
        </w:rPr>
        <w:t xml:space="preserve"> </w:t>
      </w:r>
      <w:r>
        <w:t>Team</w:t>
      </w:r>
      <w:r>
        <w:rPr>
          <w:spacing w:val="-7"/>
        </w:rPr>
        <w:t xml:space="preserve"> </w:t>
      </w:r>
      <w:r>
        <w:t>(</w:t>
      </w:r>
      <w:r w:rsidR="00BC3702">
        <w:t>MIT</w:t>
      </w:r>
      <w:r>
        <w:t>)</w:t>
      </w:r>
      <w:r>
        <w:rPr>
          <w:spacing w:val="-7"/>
        </w:rPr>
        <w:t xml:space="preserve"> </w:t>
      </w:r>
      <w:r>
        <w:t>as</w:t>
      </w:r>
      <w:r>
        <w:rPr>
          <w:spacing w:val="-6"/>
        </w:rPr>
        <w:t xml:space="preserve"> </w:t>
      </w:r>
      <w:r>
        <w:t>not</w:t>
      </w:r>
      <w:r>
        <w:rPr>
          <w:spacing w:val="-7"/>
        </w:rPr>
        <w:t xml:space="preserve"> </w:t>
      </w:r>
      <w:r>
        <w:t>meeting</w:t>
      </w:r>
      <w:r>
        <w:rPr>
          <w:spacing w:val="-8"/>
        </w:rPr>
        <w:t xml:space="preserve"> </w:t>
      </w:r>
      <w:r>
        <w:t>the needs of the Member. The Support Level Review Process is designed to address these concerns. Please see the Support Level Review Process for full information regarding the Support Level Review Process and Review Panel composition. You will receive a copy of the Support Level Review Process with this Disclosure</w:t>
      </w:r>
      <w:r>
        <w:rPr>
          <w:spacing w:val="-8"/>
        </w:rPr>
        <w:t xml:space="preserve"> </w:t>
      </w:r>
      <w:r w:rsidR="00BC3702">
        <w:t>document</w:t>
      </w:r>
      <w:r>
        <w:t>.</w:t>
      </w:r>
      <w:r w:rsidR="00BC3702">
        <w:t xml:space="preserve"> </w:t>
      </w:r>
    </w:p>
    <w:p w14:paraId="116615FA" w14:textId="77777777" w:rsidR="00243DDC" w:rsidRDefault="00243DDC" w:rsidP="000275D2">
      <w:pPr>
        <w:pStyle w:val="BodyText"/>
        <w:spacing w:before="5"/>
        <w:ind w:right="310"/>
        <w:rPr>
          <w:sz w:val="41"/>
        </w:rPr>
      </w:pPr>
    </w:p>
    <w:p w14:paraId="1465C1B5" w14:textId="5A35038B" w:rsidR="00243DDC" w:rsidRPr="00BC3702" w:rsidRDefault="00000000" w:rsidP="000275D2">
      <w:pPr>
        <w:ind w:left="180" w:right="310"/>
        <w:rPr>
          <w:b/>
          <w:sz w:val="26"/>
          <w:szCs w:val="26"/>
        </w:rPr>
      </w:pPr>
      <w:r w:rsidRPr="00BC3702">
        <w:rPr>
          <w:b/>
          <w:sz w:val="26"/>
          <w:szCs w:val="26"/>
        </w:rPr>
        <w:t xml:space="preserve">My signature indicates that I received a copy of this Information and Disclosure document and copies of the </w:t>
      </w:r>
      <w:r w:rsidR="000859F8" w:rsidRPr="00BC3702">
        <w:rPr>
          <w:b/>
          <w:sz w:val="26"/>
          <w:szCs w:val="26"/>
        </w:rPr>
        <w:t>Interim Support Level Assessment (ISLA)</w:t>
      </w:r>
      <w:r w:rsidRPr="00BC3702">
        <w:rPr>
          <w:b/>
          <w:sz w:val="26"/>
          <w:szCs w:val="26"/>
        </w:rPr>
        <w:t xml:space="preserve"> Complaint Process and Support Level Review Process.</w:t>
      </w:r>
    </w:p>
    <w:p w14:paraId="1EC504D6" w14:textId="77777777" w:rsidR="00243DDC" w:rsidRDefault="00243DDC">
      <w:pPr>
        <w:pStyle w:val="BodyText"/>
        <w:spacing w:before="8"/>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65"/>
        <w:gridCol w:w="2425"/>
      </w:tblGrid>
      <w:tr w:rsidR="00243DDC" w14:paraId="1B4F2C84" w14:textId="77777777">
        <w:trPr>
          <w:trHeight w:val="719"/>
        </w:trPr>
        <w:tc>
          <w:tcPr>
            <w:tcW w:w="8365" w:type="dxa"/>
          </w:tcPr>
          <w:p w14:paraId="0757558B" w14:textId="77777777" w:rsidR="00243DDC" w:rsidRDefault="00000000">
            <w:pPr>
              <w:pStyle w:val="TableParagraph"/>
              <w:rPr>
                <w:sz w:val="24"/>
              </w:rPr>
            </w:pPr>
            <w:r>
              <w:rPr>
                <w:sz w:val="24"/>
              </w:rPr>
              <w:t>Member Signature:</w:t>
            </w:r>
          </w:p>
        </w:tc>
        <w:tc>
          <w:tcPr>
            <w:tcW w:w="2425" w:type="dxa"/>
          </w:tcPr>
          <w:p w14:paraId="3C797A22" w14:textId="77777777" w:rsidR="00243DDC" w:rsidRDefault="00000000">
            <w:pPr>
              <w:pStyle w:val="TableParagraph"/>
              <w:rPr>
                <w:sz w:val="24"/>
              </w:rPr>
            </w:pPr>
            <w:r>
              <w:rPr>
                <w:sz w:val="24"/>
              </w:rPr>
              <w:t>Date:</w:t>
            </w:r>
          </w:p>
        </w:tc>
      </w:tr>
      <w:tr w:rsidR="00243DDC" w14:paraId="3A2FD87C" w14:textId="77777777">
        <w:trPr>
          <w:trHeight w:val="719"/>
        </w:trPr>
        <w:tc>
          <w:tcPr>
            <w:tcW w:w="8365" w:type="dxa"/>
          </w:tcPr>
          <w:p w14:paraId="476B8657" w14:textId="4683B592" w:rsidR="00243DDC" w:rsidRDefault="000859F8">
            <w:pPr>
              <w:pStyle w:val="TableParagraph"/>
              <w:rPr>
                <w:sz w:val="24"/>
              </w:rPr>
            </w:pPr>
            <w:r>
              <w:rPr>
                <w:sz w:val="24"/>
              </w:rPr>
              <w:t>Legal Guardian Signature:</w:t>
            </w:r>
          </w:p>
        </w:tc>
        <w:tc>
          <w:tcPr>
            <w:tcW w:w="2425" w:type="dxa"/>
          </w:tcPr>
          <w:p w14:paraId="030D8EE7" w14:textId="77777777" w:rsidR="00243DDC" w:rsidRDefault="00000000">
            <w:pPr>
              <w:pStyle w:val="TableParagraph"/>
              <w:ind w:left="108"/>
              <w:rPr>
                <w:sz w:val="24"/>
              </w:rPr>
            </w:pPr>
            <w:r>
              <w:rPr>
                <w:sz w:val="24"/>
              </w:rPr>
              <w:t>Date:</w:t>
            </w:r>
          </w:p>
        </w:tc>
      </w:tr>
      <w:tr w:rsidR="00243DDC" w14:paraId="4D42C885" w14:textId="77777777">
        <w:trPr>
          <w:trHeight w:val="720"/>
        </w:trPr>
        <w:tc>
          <w:tcPr>
            <w:tcW w:w="8365" w:type="dxa"/>
          </w:tcPr>
          <w:p w14:paraId="5890D91A" w14:textId="77777777" w:rsidR="00243DDC" w:rsidRDefault="00000000">
            <w:pPr>
              <w:pStyle w:val="TableParagraph"/>
              <w:spacing w:before="83"/>
              <w:ind w:right="5366"/>
              <w:rPr>
                <w:sz w:val="24"/>
              </w:rPr>
            </w:pPr>
            <w:r>
              <w:rPr>
                <w:sz w:val="24"/>
              </w:rPr>
              <w:t>Authorized Representative Signature:</w:t>
            </w:r>
          </w:p>
        </w:tc>
        <w:tc>
          <w:tcPr>
            <w:tcW w:w="2425" w:type="dxa"/>
          </w:tcPr>
          <w:p w14:paraId="47E592EF" w14:textId="77777777" w:rsidR="00243DDC" w:rsidRDefault="00000000">
            <w:pPr>
              <w:pStyle w:val="TableParagraph"/>
              <w:spacing w:before="223"/>
              <w:rPr>
                <w:sz w:val="24"/>
              </w:rPr>
            </w:pPr>
            <w:r>
              <w:rPr>
                <w:sz w:val="24"/>
              </w:rPr>
              <w:t>Date:</w:t>
            </w:r>
          </w:p>
        </w:tc>
      </w:tr>
      <w:tr w:rsidR="00243DDC" w14:paraId="3FBC98A7" w14:textId="77777777">
        <w:trPr>
          <w:trHeight w:val="719"/>
        </w:trPr>
        <w:tc>
          <w:tcPr>
            <w:tcW w:w="8365" w:type="dxa"/>
          </w:tcPr>
          <w:p w14:paraId="16136D29" w14:textId="77777777" w:rsidR="00243DDC" w:rsidRDefault="00000000">
            <w:pPr>
              <w:pStyle w:val="TableParagraph"/>
              <w:rPr>
                <w:sz w:val="24"/>
              </w:rPr>
            </w:pPr>
            <w:r>
              <w:rPr>
                <w:sz w:val="24"/>
              </w:rPr>
              <w:t>Family Member Signature:</w:t>
            </w:r>
          </w:p>
        </w:tc>
        <w:tc>
          <w:tcPr>
            <w:tcW w:w="2425" w:type="dxa"/>
          </w:tcPr>
          <w:p w14:paraId="024F8561" w14:textId="77777777" w:rsidR="00243DDC" w:rsidRDefault="00000000">
            <w:pPr>
              <w:pStyle w:val="TableParagraph"/>
              <w:rPr>
                <w:sz w:val="24"/>
              </w:rPr>
            </w:pPr>
            <w:r>
              <w:rPr>
                <w:sz w:val="24"/>
              </w:rPr>
              <w:t>Date:</w:t>
            </w:r>
          </w:p>
        </w:tc>
      </w:tr>
      <w:tr w:rsidR="00243DDC" w14:paraId="2A602E14" w14:textId="77777777">
        <w:trPr>
          <w:trHeight w:val="720"/>
        </w:trPr>
        <w:tc>
          <w:tcPr>
            <w:tcW w:w="8365" w:type="dxa"/>
          </w:tcPr>
          <w:p w14:paraId="41392446" w14:textId="77777777" w:rsidR="00243DDC" w:rsidRDefault="00000000">
            <w:pPr>
              <w:pStyle w:val="TableParagraph"/>
              <w:spacing w:before="83"/>
              <w:ind w:right="5743"/>
              <w:rPr>
                <w:sz w:val="24"/>
              </w:rPr>
            </w:pPr>
            <w:r>
              <w:rPr>
                <w:sz w:val="24"/>
              </w:rPr>
              <w:t>Other Signature (indicate relationship):</w:t>
            </w:r>
          </w:p>
        </w:tc>
        <w:tc>
          <w:tcPr>
            <w:tcW w:w="2425" w:type="dxa"/>
          </w:tcPr>
          <w:p w14:paraId="48316799" w14:textId="77777777" w:rsidR="00243DDC" w:rsidRDefault="00000000">
            <w:pPr>
              <w:pStyle w:val="TableParagraph"/>
              <w:rPr>
                <w:sz w:val="24"/>
              </w:rPr>
            </w:pPr>
            <w:r>
              <w:rPr>
                <w:sz w:val="24"/>
              </w:rPr>
              <w:t>Date:</w:t>
            </w:r>
          </w:p>
        </w:tc>
      </w:tr>
    </w:tbl>
    <w:p w14:paraId="46D47268" w14:textId="77777777" w:rsidR="00453011" w:rsidRDefault="00453011"/>
    <w:sectPr w:rsidR="00453011">
      <w:footerReference w:type="default" r:id="rId11"/>
      <w:pgSz w:w="12240" w:h="15840"/>
      <w:pgMar w:top="1360" w:right="600" w:bottom="1360" w:left="620" w:header="0" w:footer="11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DB7CC" w14:textId="77777777" w:rsidR="0007523D" w:rsidRDefault="0007523D">
      <w:r>
        <w:separator/>
      </w:r>
    </w:p>
  </w:endnote>
  <w:endnote w:type="continuationSeparator" w:id="0">
    <w:p w14:paraId="73004FB1" w14:textId="77777777" w:rsidR="0007523D" w:rsidRDefault="00075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DB7DE" w14:textId="696C161E" w:rsidR="00243DDC" w:rsidRDefault="000859F8">
    <w:pPr>
      <w:pStyle w:val="BodyText"/>
      <w:spacing w:before="0" w:line="14" w:lineRule="auto"/>
      <w:rPr>
        <w:sz w:val="20"/>
      </w:rPr>
    </w:pPr>
    <w:r>
      <w:rPr>
        <w:noProof/>
      </w:rPr>
      <mc:AlternateContent>
        <mc:Choice Requires="wps">
          <w:drawing>
            <wp:anchor distT="0" distB="0" distL="114300" distR="114300" simplePos="0" relativeHeight="251539456" behindDoc="1" locked="0" layoutInCell="1" allowOverlap="1" wp14:anchorId="295B2CD0" wp14:editId="62F1CD84">
              <wp:simplePos x="0" y="0"/>
              <wp:positionH relativeFrom="page">
                <wp:posOffset>654989</wp:posOffset>
              </wp:positionH>
              <wp:positionV relativeFrom="page">
                <wp:posOffset>9375917</wp:posOffset>
              </wp:positionV>
              <wp:extent cx="1235123" cy="187325"/>
              <wp:effectExtent l="0" t="0" r="3175" b="3175"/>
              <wp:wrapNone/>
              <wp:docPr id="8537354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123"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06D4C" w14:textId="0341D890" w:rsidR="00243DDC" w:rsidRPr="000859F8" w:rsidRDefault="00000000">
                          <w:pPr>
                            <w:spacing w:before="19"/>
                            <w:ind w:left="20"/>
                            <w:rPr>
                              <w:sz w:val="20"/>
                              <w:szCs w:val="20"/>
                            </w:rPr>
                          </w:pPr>
                          <w:r w:rsidRPr="000859F8">
                            <w:rPr>
                              <w:sz w:val="20"/>
                              <w:szCs w:val="20"/>
                            </w:rPr>
                            <w:t xml:space="preserve">Updated </w:t>
                          </w:r>
                          <w:r w:rsidR="000859F8" w:rsidRPr="000859F8">
                            <w:rPr>
                              <w:sz w:val="20"/>
                              <w:szCs w:val="20"/>
                            </w:rPr>
                            <w:t>March</w:t>
                          </w:r>
                          <w:r w:rsidRPr="000859F8">
                            <w:rPr>
                              <w:sz w:val="20"/>
                              <w:szCs w:val="20"/>
                            </w:rPr>
                            <w:t xml:space="preserve"> 202</w:t>
                          </w:r>
                          <w:r w:rsidR="000859F8" w:rsidRPr="000859F8">
                            <w:rPr>
                              <w:sz w:val="20"/>
                              <w:szCs w:val="20"/>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5B2CD0" id="_x0000_t202" coordsize="21600,21600" o:spt="202" path="m,l,21600r21600,l21600,xe">
              <v:stroke joinstyle="miter"/>
              <v:path gradientshapeok="t" o:connecttype="rect"/>
            </v:shapetype>
            <v:shape id="Text Box 2" o:spid="_x0000_s1026" type="#_x0000_t202" style="position:absolute;margin-left:51.55pt;margin-top:738.25pt;width:97.25pt;height:14.75pt;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" filled="f" stroked="f">
              <v:textbox inset="0,0,0,0">
                <w:txbxContent>
                  <w:p w14:paraId="1AD06D4C" w14:textId="0341D890" w:rsidR="00243DDC" w:rsidRPr="000859F8" w:rsidRDefault="00000000">
                    <w:pPr>
                      <w:spacing w:before="19"/>
                      <w:ind w:left="20"/>
                      <w:rPr>
                        <w:sz w:val="20"/>
                        <w:szCs w:val="20"/>
                      </w:rPr>
                    </w:pPr>
                    <w:r w:rsidRPr="000859F8">
                      <w:rPr>
                        <w:sz w:val="20"/>
                        <w:szCs w:val="20"/>
                      </w:rPr>
                      <w:t xml:space="preserve">Updated </w:t>
                    </w:r>
                    <w:r w:rsidR="000859F8" w:rsidRPr="000859F8">
                      <w:rPr>
                        <w:sz w:val="20"/>
                        <w:szCs w:val="20"/>
                      </w:rPr>
                      <w:t>March</w:t>
                    </w:r>
                    <w:r w:rsidRPr="000859F8">
                      <w:rPr>
                        <w:sz w:val="20"/>
                        <w:szCs w:val="20"/>
                      </w:rPr>
                      <w:t xml:space="preserve"> 202</w:t>
                    </w:r>
                    <w:r w:rsidR="000859F8" w:rsidRPr="000859F8">
                      <w:rPr>
                        <w:sz w:val="20"/>
                        <w:szCs w:val="20"/>
                      </w:rPr>
                      <w:t>5</w:t>
                    </w:r>
                  </w:p>
                </w:txbxContent>
              </v:textbox>
              <w10:wrap anchorx="page" anchory="page"/>
            </v:shape>
          </w:pict>
        </mc:Fallback>
      </mc:AlternateContent>
    </w:r>
    <w:r>
      <w:rPr>
        <w:noProof/>
      </w:rPr>
      <w:drawing>
        <wp:anchor distT="0" distB="0" distL="0" distR="0" simplePos="0" relativeHeight="251538432" behindDoc="0" locked="0" layoutInCell="1" allowOverlap="1" wp14:anchorId="62C8CD72" wp14:editId="790D441C">
          <wp:simplePos x="0" y="0"/>
          <wp:positionH relativeFrom="page">
            <wp:posOffset>6885949</wp:posOffset>
          </wp:positionH>
          <wp:positionV relativeFrom="bottomMargin">
            <wp:posOffset>0</wp:posOffset>
          </wp:positionV>
          <wp:extent cx="671194" cy="681352"/>
          <wp:effectExtent l="0" t="0" r="0" b="5080"/>
          <wp:wrapNone/>
          <wp:docPr id="2045906731" name="image1.png" descr="Colorado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906731" name="image1.png" descr="Colorado State Seal"/>
                  <pic:cNvPicPr/>
                </pic:nvPicPr>
                <pic:blipFill>
                  <a:blip r:embed="rId1" cstate="print"/>
                  <a:stretch>
                    <a:fillRect/>
                  </a:stretch>
                </pic:blipFill>
                <pic:spPr>
                  <a:xfrm>
                    <a:off x="0" y="0"/>
                    <a:ext cx="671194" cy="681352"/>
                  </a:xfrm>
                  <a:prstGeom prst="rect">
                    <a:avLst/>
                  </a:prstGeom>
                </pic:spPr>
              </pic:pic>
            </a:graphicData>
          </a:graphic>
        </wp:anchor>
      </w:drawing>
    </w:r>
    <w:r w:rsidR="000769C6">
      <w:rPr>
        <w:noProof/>
      </w:rPr>
      <mc:AlternateContent>
        <mc:Choice Requires="wps">
          <w:drawing>
            <wp:anchor distT="0" distB="0" distL="114300" distR="114300" simplePos="0" relativeHeight="251540480" behindDoc="1" locked="0" layoutInCell="1" allowOverlap="1" wp14:anchorId="29D2E60E" wp14:editId="754E826C">
              <wp:simplePos x="0" y="0"/>
              <wp:positionH relativeFrom="page">
                <wp:posOffset>2734310</wp:posOffset>
              </wp:positionH>
              <wp:positionV relativeFrom="page">
                <wp:posOffset>9349105</wp:posOffset>
              </wp:positionV>
              <wp:extent cx="4023360" cy="442595"/>
              <wp:effectExtent l="0" t="0" r="0" b="0"/>
              <wp:wrapNone/>
              <wp:docPr id="10308095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442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B609A" w14:textId="77777777" w:rsidR="00243DDC" w:rsidRDefault="00000000">
                          <w:pPr>
                            <w:spacing w:before="20" w:line="264" w:lineRule="auto"/>
                            <w:ind w:left="20" w:right="18" w:firstLine="172"/>
                            <w:jc w:val="right"/>
                            <w:rPr>
                              <w:sz w:val="18"/>
                            </w:rPr>
                          </w:pPr>
                          <w:r>
                            <w:rPr>
                              <w:sz w:val="18"/>
                            </w:rPr>
                            <w:t>Improving health care equity, access and outcomes for the people</w:t>
                          </w:r>
                          <w:r>
                            <w:rPr>
                              <w:spacing w:val="-25"/>
                              <w:sz w:val="18"/>
                            </w:rPr>
                            <w:t xml:space="preserve"> </w:t>
                          </w:r>
                          <w:r>
                            <w:rPr>
                              <w:sz w:val="18"/>
                            </w:rPr>
                            <w:t>we</w:t>
                          </w:r>
                          <w:r>
                            <w:rPr>
                              <w:spacing w:val="-2"/>
                              <w:sz w:val="18"/>
                            </w:rPr>
                            <w:t xml:space="preserve"> </w:t>
                          </w:r>
                          <w:r>
                            <w:rPr>
                              <w:sz w:val="18"/>
                            </w:rPr>
                            <w:t>serve while saving Coloradans money on health care and driving value for</w:t>
                          </w:r>
                          <w:r>
                            <w:rPr>
                              <w:spacing w:val="-27"/>
                              <w:sz w:val="18"/>
                            </w:rPr>
                            <w:t xml:space="preserve"> </w:t>
                          </w:r>
                          <w:r>
                            <w:rPr>
                              <w:sz w:val="18"/>
                            </w:rPr>
                            <w:t>Colorado.</w:t>
                          </w:r>
                        </w:p>
                        <w:p w14:paraId="4035D31B" w14:textId="77777777" w:rsidR="00243DDC" w:rsidRDefault="00000000">
                          <w:pPr>
                            <w:spacing w:line="197" w:lineRule="exact"/>
                            <w:ind w:right="18"/>
                            <w:jc w:val="right"/>
                            <w:rPr>
                              <w:sz w:val="18"/>
                            </w:rPr>
                          </w:pPr>
                          <w:r>
                            <w:rPr>
                              <w:spacing w:val="-1"/>
                              <w:sz w:val="18"/>
                            </w:rPr>
                            <w:t>hcpf.colorado.gov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2E60E" id="Text Box 1" o:spid="_x0000_s1027" type="#_x0000_t202" style="position:absolute;margin-left:215.3pt;margin-top:736.15pt;width:316.8pt;height:34.85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" filled="f" stroked="f">
              <v:textbox inset="0,0,0,0">
                <w:txbxContent>
                  <w:p w14:paraId="487B609A" w14:textId="77777777" w:rsidR="00243DDC" w:rsidRDefault="00000000">
                    <w:pPr>
                      <w:spacing w:before="20" w:line="264" w:lineRule="auto"/>
                      <w:ind w:left="20" w:right="18" w:firstLine="172"/>
                      <w:jc w:val="right"/>
                      <w:rPr>
                        <w:sz w:val="18"/>
                      </w:rPr>
                    </w:pPr>
                    <w:r>
                      <w:rPr>
                        <w:sz w:val="18"/>
                      </w:rPr>
                      <w:t>Improving health care equity, access and outcomes for the people</w:t>
                    </w:r>
                    <w:r>
                      <w:rPr>
                        <w:spacing w:val="-25"/>
                        <w:sz w:val="18"/>
                      </w:rPr>
                      <w:t xml:space="preserve"> </w:t>
                    </w:r>
                    <w:r>
                      <w:rPr>
                        <w:sz w:val="18"/>
                      </w:rPr>
                      <w:t>we</w:t>
                    </w:r>
                    <w:r>
                      <w:rPr>
                        <w:spacing w:val="-2"/>
                        <w:sz w:val="18"/>
                      </w:rPr>
                      <w:t xml:space="preserve"> </w:t>
                    </w:r>
                    <w:r>
                      <w:rPr>
                        <w:sz w:val="18"/>
                      </w:rPr>
                      <w:t>serve while saving Coloradans money on health care and driving value for</w:t>
                    </w:r>
                    <w:r>
                      <w:rPr>
                        <w:spacing w:val="-27"/>
                        <w:sz w:val="18"/>
                      </w:rPr>
                      <w:t xml:space="preserve"> </w:t>
                    </w:r>
                    <w:r>
                      <w:rPr>
                        <w:sz w:val="18"/>
                      </w:rPr>
                      <w:t>Colorado.</w:t>
                    </w:r>
                  </w:p>
                  <w:p w14:paraId="4035D31B" w14:textId="77777777" w:rsidR="00243DDC" w:rsidRDefault="00000000">
                    <w:pPr>
                      <w:spacing w:line="197" w:lineRule="exact"/>
                      <w:ind w:right="18"/>
                      <w:jc w:val="right"/>
                      <w:rPr>
                        <w:sz w:val="18"/>
                      </w:rPr>
                    </w:pPr>
                    <w:r>
                      <w:rPr>
                        <w:spacing w:val="-1"/>
                        <w:sz w:val="18"/>
                      </w:rPr>
                      <w:t>hcpf.colorado.gov</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D8A50" w14:textId="77777777" w:rsidR="0007523D" w:rsidRDefault="0007523D">
      <w:r>
        <w:separator/>
      </w:r>
    </w:p>
  </w:footnote>
  <w:footnote w:type="continuationSeparator" w:id="0">
    <w:p w14:paraId="14C6ACE5" w14:textId="77777777" w:rsidR="0007523D" w:rsidRDefault="000752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10CE"/>
    <w:multiLevelType w:val="hybridMultilevel"/>
    <w:tmpl w:val="FFE6EA08"/>
    <w:lvl w:ilvl="0" w:tplc="CFBCE0B8">
      <w:start w:val="1"/>
      <w:numFmt w:val="upperRoman"/>
      <w:lvlText w:val="%1."/>
      <w:lvlJc w:val="left"/>
      <w:pPr>
        <w:ind w:left="819" w:hanging="540"/>
      </w:pPr>
      <w:rPr>
        <w:rFonts w:ascii="Trebuchet MS" w:eastAsia="Trebuchet MS" w:hAnsi="Trebuchet MS" w:cs="Trebuchet MS" w:hint="default"/>
        <w:b/>
        <w:bCs/>
        <w:i w:val="0"/>
        <w:iCs/>
        <w:w w:val="99"/>
        <w:sz w:val="25"/>
        <w:szCs w:val="25"/>
      </w:rPr>
    </w:lvl>
    <w:lvl w:ilvl="1" w:tplc="7BE44F70">
      <w:numFmt w:val="bullet"/>
      <w:lvlText w:val="•"/>
      <w:lvlJc w:val="left"/>
      <w:pPr>
        <w:ind w:left="1840" w:hanging="540"/>
      </w:pPr>
      <w:rPr>
        <w:rFonts w:hint="default"/>
      </w:rPr>
    </w:lvl>
    <w:lvl w:ilvl="2" w:tplc="D5129C5A">
      <w:numFmt w:val="bullet"/>
      <w:lvlText w:val="•"/>
      <w:lvlJc w:val="left"/>
      <w:pPr>
        <w:ind w:left="2860" w:hanging="540"/>
      </w:pPr>
      <w:rPr>
        <w:rFonts w:hint="default"/>
      </w:rPr>
    </w:lvl>
    <w:lvl w:ilvl="3" w:tplc="B794356A">
      <w:numFmt w:val="bullet"/>
      <w:lvlText w:val="•"/>
      <w:lvlJc w:val="left"/>
      <w:pPr>
        <w:ind w:left="3880" w:hanging="540"/>
      </w:pPr>
      <w:rPr>
        <w:rFonts w:hint="default"/>
      </w:rPr>
    </w:lvl>
    <w:lvl w:ilvl="4" w:tplc="B60ED360">
      <w:numFmt w:val="bullet"/>
      <w:lvlText w:val="•"/>
      <w:lvlJc w:val="left"/>
      <w:pPr>
        <w:ind w:left="4900" w:hanging="540"/>
      </w:pPr>
      <w:rPr>
        <w:rFonts w:hint="default"/>
      </w:rPr>
    </w:lvl>
    <w:lvl w:ilvl="5" w:tplc="953EDF12">
      <w:numFmt w:val="bullet"/>
      <w:lvlText w:val="•"/>
      <w:lvlJc w:val="left"/>
      <w:pPr>
        <w:ind w:left="5920" w:hanging="540"/>
      </w:pPr>
      <w:rPr>
        <w:rFonts w:hint="default"/>
      </w:rPr>
    </w:lvl>
    <w:lvl w:ilvl="6" w:tplc="35E04AD0">
      <w:numFmt w:val="bullet"/>
      <w:lvlText w:val="•"/>
      <w:lvlJc w:val="left"/>
      <w:pPr>
        <w:ind w:left="6940" w:hanging="540"/>
      </w:pPr>
      <w:rPr>
        <w:rFonts w:hint="default"/>
      </w:rPr>
    </w:lvl>
    <w:lvl w:ilvl="7" w:tplc="7A62A75E">
      <w:numFmt w:val="bullet"/>
      <w:lvlText w:val="•"/>
      <w:lvlJc w:val="left"/>
      <w:pPr>
        <w:ind w:left="7960" w:hanging="540"/>
      </w:pPr>
      <w:rPr>
        <w:rFonts w:hint="default"/>
      </w:rPr>
    </w:lvl>
    <w:lvl w:ilvl="8" w:tplc="5F2C9422">
      <w:numFmt w:val="bullet"/>
      <w:lvlText w:val="•"/>
      <w:lvlJc w:val="left"/>
      <w:pPr>
        <w:ind w:left="8980" w:hanging="540"/>
      </w:pPr>
      <w:rPr>
        <w:rFonts w:hint="default"/>
      </w:rPr>
    </w:lvl>
  </w:abstractNum>
  <w:abstractNum w:abstractNumId="1" w15:restartNumberingAfterBreak="0">
    <w:nsid w:val="07D107D5"/>
    <w:multiLevelType w:val="hybridMultilevel"/>
    <w:tmpl w:val="17404D22"/>
    <w:lvl w:ilvl="0" w:tplc="606C970C">
      <w:start w:val="1"/>
      <w:numFmt w:val="upperRoman"/>
      <w:pStyle w:val="Heading2"/>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8142679">
    <w:abstractNumId w:val="0"/>
  </w:num>
  <w:num w:numId="2" w16cid:durableId="5730111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DDC"/>
    <w:rsid w:val="000275D2"/>
    <w:rsid w:val="0007523D"/>
    <w:rsid w:val="000769C6"/>
    <w:rsid w:val="000859F8"/>
    <w:rsid w:val="00243DDC"/>
    <w:rsid w:val="00453011"/>
    <w:rsid w:val="005635FB"/>
    <w:rsid w:val="00591146"/>
    <w:rsid w:val="00651705"/>
    <w:rsid w:val="00761A96"/>
    <w:rsid w:val="007E4AAB"/>
    <w:rsid w:val="00BC3702"/>
    <w:rsid w:val="00D50A2F"/>
    <w:rsid w:val="00D57AC6"/>
    <w:rsid w:val="00EF793F"/>
    <w:rsid w:val="00F92D2A"/>
    <w:rsid w:val="00FF7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8E9FE"/>
  <w15:docId w15:val="{E899B041-58F1-4A01-829A-9715D5A6F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rsid w:val="005635FB"/>
    <w:pPr>
      <w:ind w:left="820" w:hanging="541"/>
      <w:jc w:val="center"/>
      <w:outlineLvl w:val="0"/>
    </w:pPr>
    <w:rPr>
      <w:b/>
      <w:bCs/>
      <w:sz w:val="32"/>
      <w:szCs w:val="32"/>
    </w:rPr>
  </w:style>
  <w:style w:type="paragraph" w:styleId="Heading2">
    <w:name w:val="heading 2"/>
    <w:basedOn w:val="Normal"/>
    <w:next w:val="Normal"/>
    <w:link w:val="Heading2Char"/>
    <w:uiPriority w:val="9"/>
    <w:unhideWhenUsed/>
    <w:qFormat/>
    <w:rsid w:val="000859F8"/>
    <w:pPr>
      <w:keepNext/>
      <w:keepLines/>
      <w:numPr>
        <w:numId w:val="2"/>
      </w:numPr>
      <w:spacing w:before="40"/>
      <w:ind w:hanging="18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pPr>
    <w:rPr>
      <w:sz w:val="24"/>
      <w:szCs w:val="24"/>
    </w:rPr>
  </w:style>
  <w:style w:type="paragraph" w:styleId="ListParagraph">
    <w:name w:val="List Paragraph"/>
    <w:basedOn w:val="Normal"/>
    <w:uiPriority w:val="1"/>
    <w:qFormat/>
    <w:pPr>
      <w:ind w:left="820" w:hanging="541"/>
      <w:jc w:val="both"/>
    </w:pPr>
  </w:style>
  <w:style w:type="paragraph" w:customStyle="1" w:styleId="TableParagraph">
    <w:name w:val="Table Paragraph"/>
    <w:basedOn w:val="Normal"/>
    <w:uiPriority w:val="1"/>
    <w:qFormat/>
    <w:pPr>
      <w:spacing w:before="222"/>
      <w:ind w:left="107"/>
    </w:pPr>
  </w:style>
  <w:style w:type="character" w:customStyle="1" w:styleId="Heading2Char">
    <w:name w:val="Heading 2 Char"/>
    <w:basedOn w:val="DefaultParagraphFont"/>
    <w:link w:val="Heading2"/>
    <w:uiPriority w:val="9"/>
    <w:rsid w:val="000859F8"/>
    <w:rPr>
      <w:rFonts w:ascii="Trebuchet MS" w:eastAsiaTheme="majorEastAsia" w:hAnsi="Trebuchet MS" w:cstheme="majorBidi"/>
      <w:b/>
      <w:bCs/>
      <w:sz w:val="26"/>
      <w:szCs w:val="26"/>
    </w:rPr>
  </w:style>
  <w:style w:type="paragraph" w:styleId="Header">
    <w:name w:val="header"/>
    <w:basedOn w:val="Normal"/>
    <w:link w:val="HeaderChar"/>
    <w:uiPriority w:val="99"/>
    <w:unhideWhenUsed/>
    <w:rsid w:val="000859F8"/>
    <w:pPr>
      <w:tabs>
        <w:tab w:val="center" w:pos="4680"/>
        <w:tab w:val="right" w:pos="9360"/>
      </w:tabs>
    </w:pPr>
  </w:style>
  <w:style w:type="character" w:customStyle="1" w:styleId="HeaderChar">
    <w:name w:val="Header Char"/>
    <w:basedOn w:val="DefaultParagraphFont"/>
    <w:link w:val="Header"/>
    <w:uiPriority w:val="99"/>
    <w:rsid w:val="000859F8"/>
    <w:rPr>
      <w:rFonts w:ascii="Trebuchet MS" w:eastAsia="Trebuchet MS" w:hAnsi="Trebuchet MS" w:cs="Trebuchet MS"/>
    </w:rPr>
  </w:style>
  <w:style w:type="paragraph" w:styleId="Footer">
    <w:name w:val="footer"/>
    <w:basedOn w:val="Normal"/>
    <w:link w:val="FooterChar"/>
    <w:uiPriority w:val="99"/>
    <w:unhideWhenUsed/>
    <w:rsid w:val="000859F8"/>
    <w:pPr>
      <w:tabs>
        <w:tab w:val="center" w:pos="4680"/>
        <w:tab w:val="right" w:pos="9360"/>
      </w:tabs>
    </w:pPr>
  </w:style>
  <w:style w:type="character" w:customStyle="1" w:styleId="FooterChar">
    <w:name w:val="Footer Char"/>
    <w:basedOn w:val="DefaultParagraphFont"/>
    <w:link w:val="Footer"/>
    <w:uiPriority w:val="99"/>
    <w:rsid w:val="000859F8"/>
    <w:rPr>
      <w:rFonts w:ascii="Trebuchet MS" w:eastAsia="Trebuchet MS" w:hAnsi="Trebuchet MS" w:cs="Trebuchet MS"/>
    </w:rPr>
  </w:style>
  <w:style w:type="paragraph" w:styleId="Revision">
    <w:name w:val="Revision"/>
    <w:hidden/>
    <w:uiPriority w:val="99"/>
    <w:semiHidden/>
    <w:rsid w:val="000275D2"/>
    <w:pPr>
      <w:widowControl/>
      <w:autoSpaceDE/>
      <w:autoSpaceDN/>
    </w:pPr>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A383D07DCF1A4A9B22D7FC098ADAD1" ma:contentTypeVersion="31" ma:contentTypeDescription="Create a new document." ma:contentTypeScope="" ma:versionID="e99f811c4244cae47e4d42a0244bc3ae">
  <xsd:schema xmlns:xsd="http://www.w3.org/2001/XMLSchema" xmlns:xs="http://www.w3.org/2001/XMLSchema" xmlns:p="http://schemas.microsoft.com/office/2006/metadata/properties" xmlns:ns2="88bf42df-5a11-40b7-843f-dde3ea0d9320" xmlns:ns3="205bb03d-a2a2-49e0-822d-095c7bd4e585" xmlns:ns4="9755b1d7-a9b7-4be3-8953-f0f9bbbba515" targetNamespace="http://schemas.microsoft.com/office/2006/metadata/properties" ma:root="true" ma:fieldsID="2cd8ce54332c9cba14ba911a496a63e8" ns2:_="" ns3:_="" ns4:_="">
    <xsd:import namespace="88bf42df-5a11-40b7-843f-dde3ea0d9320"/>
    <xsd:import namespace="205bb03d-a2a2-49e0-822d-095c7bd4e585"/>
    <xsd:import namespace="9755b1d7-a9b7-4be3-8953-f0f9bbbba515"/>
    <xsd:element name="properties">
      <xsd:complexType>
        <xsd:sequence>
          <xsd:element name="documentManagement">
            <xsd:complexType>
              <xsd:all>
                <xsd:element ref="ns3:SharedWithUsers" minOccurs="0"/>
                <xsd:element ref="ns3:SharingHintHash" minOccurs="0"/>
                <xsd:element ref="ns4:SharedWithDetails" minOccurs="0"/>
                <xsd:element ref="ns4:LastSharedByUser" minOccurs="0"/>
                <xsd:element ref="ns4:LastSharedByTime"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eClearance_x0020__x002d__x0020_2013"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bf42df-5a11-40b7-843f-dde3ea0d9320" elementFormDefault="qualified">
    <xsd:import namespace="http://schemas.microsoft.com/office/2006/documentManagement/types"/>
    <xsd:import namespace="http://schemas.microsoft.com/office/infopath/2007/PartnerControls"/>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MediaServiceDateTaken" ma:index="18" nillable="true" ma:displayName="MediaServiceDateTaken" ma:description="" ma:hidden="true" ma:internalName="MediaServiceDateTaken" ma:readOnly="true">
      <xsd:simpleType>
        <xsd:restriction base="dms:Text"/>
      </xsd:simpleType>
    </xsd:element>
    <xsd:element name="MediaServiceAutoTags" ma:index="19" nillable="true" ma:displayName="MediaServiceAutoTags" ma:internalName="MediaServiceAutoTags" ma:readOnly="true">
      <xsd:simpleType>
        <xsd:restriction base="dms:Text"/>
      </xsd:simpleType>
    </xsd:element>
    <xsd:element name="MediaServiceOCR" ma:index="21" nillable="true" ma:displayName="MediaServiceOCR" ma:internalName="MediaServiceOCR" ma:readOnly="true">
      <xsd:simpleType>
        <xsd:restriction base="dms:Note">
          <xsd:maxLength value="255"/>
        </xsd:restriction>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eClearance_x0020__x002d__x0020_2013" ma:index="28" nillable="true" ma:displayName="eClearance - 2013" ma:internalName="eClearance_x0020__x002d__x0020_2013">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9" nillable="true" ma:displayName="MediaLengthInSeconds" ma:hidden="true"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5bb03d-a2a2-49e0-822d-095c7bd4e5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55b1d7-a9b7-4be3-8953-f0f9bbbba515" elementFormDefault="qualified">
    <xsd:import namespace="http://schemas.microsoft.com/office/2006/documentManagement/types"/>
    <xsd:import namespace="http://schemas.microsoft.com/office/infopath/2007/PartnerControls"/>
    <xsd:element name="SharedWithDetails" ma:index="13" nillable="true" ma:displayName="Shared With Details" ma:internalName="SharedWithDetails" ma:readOnly="true">
      <xsd:simpleType>
        <xsd:restriction base="dms:Note">
          <xsd:maxLength value="255"/>
        </xsd:restriction>
      </xsd:simpleType>
    </xsd:element>
    <xsd:element name="LastSharedByUser" ma:index="14" nillable="true" ma:displayName="Last Shared By User" ma:description="" ma:internalName="LastSharedByUser" ma:readOnly="true">
      <xsd:simpleType>
        <xsd:restriction base="dms:Note">
          <xsd:maxLength value="255"/>
        </xsd:restriction>
      </xsd:simpleType>
    </xsd:element>
    <xsd:element name="LastSharedByTime" ma:index="15" nillable="true" ma:displayName="Last Shared By Time" ma:description="" ma:internalName="LastSharedByTime" ma:readOnly="true">
      <xsd:simpleType>
        <xsd:restriction base="dms:DateTime"/>
      </xsd:simpleType>
    </xsd:element>
    <xsd:element name="TaxCatchAll" ma:index="32" nillable="true" ma:displayName="Taxonomy Catch All Column" ma:hidden="true" ma:list="{049bfdc5-8783-49eb-9830-a7055166c6d7}" ma:internalName="TaxCatchAll" ma:showField="CatchAllData" ma:web="9755b1d7-a9b7-4be3-8953-f0f9bbbba5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755b1d7-a9b7-4be3-8953-f0f9bbbba515" xsi:nil="true"/>
    <lcf76f155ced4ddcb4097134ff3c332f xmlns="88bf42df-5a11-40b7-843f-dde3ea0d9320">
      <Terms xmlns="http://schemas.microsoft.com/office/infopath/2007/PartnerControls"/>
    </lcf76f155ced4ddcb4097134ff3c332f>
    <eClearance_x0020__x002d__x0020_2013 xmlns="88bf42df-5a11-40b7-843f-dde3ea0d9320">
      <Url xsi:nil="true"/>
      <Description xsi:nil="true"/>
    </eClearance_x0020__x002d__x0020_2013>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74E109-A96A-453B-9ECA-C6DE059F6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bf42df-5a11-40b7-843f-dde3ea0d9320"/>
    <ds:schemaRef ds:uri="205bb03d-a2a2-49e0-822d-095c7bd4e585"/>
    <ds:schemaRef ds:uri="9755b1d7-a9b7-4be3-8953-f0f9bbbba5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184CE4-479B-4400-AA8B-CDA4E8453503}">
  <ds:schemaRefs>
    <ds:schemaRef ds:uri="http://schemas.microsoft.com/office/2006/metadata/properties"/>
    <ds:schemaRef ds:uri="http://schemas.microsoft.com/office/infopath/2007/PartnerControls"/>
    <ds:schemaRef ds:uri="9755b1d7-a9b7-4be3-8953-f0f9bbbba515"/>
    <ds:schemaRef ds:uri="88bf42df-5a11-40b7-843f-dde3ea0d9320"/>
  </ds:schemaRefs>
</ds:datastoreItem>
</file>

<file path=customXml/itemProps3.xml><?xml version="1.0" encoding="utf-8"?>
<ds:datastoreItem xmlns:ds="http://schemas.openxmlformats.org/officeDocument/2006/customXml" ds:itemID="{4BC59BE3-4A97-49F7-ACD2-C39ED09327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958</Words>
  <Characters>5463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Kohlruss-Ecker, Mariah</dc:creator>
  <cp:lastModifiedBy>Kohlruss-Ecker, Mariah</cp:lastModifiedBy>
  <cp:revision>4</cp:revision>
  <dcterms:created xsi:type="dcterms:W3CDTF">2025-03-03T23:44:00Z</dcterms:created>
  <dcterms:modified xsi:type="dcterms:W3CDTF">2025-06-23T21:57:00Z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2024-08-14T00:00:00Z</vt:filetime>
  </property>
  <property fmtid="{D5CDD505-2E9C-101B-9397-08002B2CF9AE}" pid="3" name="Creator">
    <vt:lpwstr>PDFium</vt:lpwstr>
  </property>
  <property fmtid="{D5CDD505-2E9C-101B-9397-08002B2CF9AE}" pid="4" name="LastSaved">
    <vt:filetime>2024-08-14T00:00:00Z</vt:filetime>
  </property>
  <property fmtid="{D5CDD505-2E9C-101B-9397-08002B2CF9AE}" pid="5" name="ContentTypeId">
    <vt:lpwstr>0x010100F2A383D07DCF1A4A9B22D7FC098ADAD1</vt:lpwstr>
  </property>
  <property fmtid="{D5CDD505-2E9C-101B-9397-08002B2CF9AE}" pid="6" name="MediaServiceImageTags">
    <vt:lpwstr/>
  </property>
</Properties>
</file>