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5BA15" w14:textId="59A7B199" w:rsidR="00154D4A" w:rsidRDefault="00E06C5E">
      <w:r>
        <w:t>CPPM_10846_02</w:t>
      </w:r>
    </w:p>
    <w:p w14:paraId="096A547C" w14:textId="77777777" w:rsidR="00E06C5E" w:rsidRDefault="00E06C5E"/>
    <w:p w14:paraId="2CAACB76" w14:textId="73669281" w:rsidR="00E06C5E" w:rsidRDefault="00E06C5E" w:rsidP="00E06C5E">
      <w:pPr>
        <w:pStyle w:val="ListParagraph"/>
        <w:numPr>
          <w:ilvl w:val="0"/>
          <w:numId w:val="1"/>
        </w:numPr>
      </w:pPr>
      <w:r>
        <w:t>Burial charges exceed $2500</w:t>
      </w:r>
    </w:p>
    <w:sectPr w:rsidR="00E06C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683077"/>
    <w:multiLevelType w:val="hybridMultilevel"/>
    <w:tmpl w:val="4B22CA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907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C5E"/>
    <w:rsid w:val="00154D4A"/>
    <w:rsid w:val="004E7958"/>
    <w:rsid w:val="007101CC"/>
    <w:rsid w:val="00E06C5E"/>
    <w:rsid w:val="00F55102"/>
    <w:rsid w:val="00FD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1536E7"/>
  <w15:chartTrackingRefBased/>
  <w15:docId w15:val="{396EF5D0-E509-4278-8D59-EAE88502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6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6C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6C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6C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6C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6C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6C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6C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6C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6C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6C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6C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6C5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6C5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6C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6C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6C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6C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6C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6C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6C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6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6C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6C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6C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6C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6C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6C5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6C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Manriquez, Stacy</dc:creator>
  <cp:keywords/>
  <dc:description/>
  <cp:lastModifiedBy>Manriquez, Stacy</cp:lastModifiedBy>
  <cp:revision>1</cp:revision>
  <dcterms:created xsi:type="dcterms:W3CDTF">2025-07-10T02:36:00Z</dcterms:created>
  <dcterms:modified xsi:type="dcterms:W3CDTF">2025-07-11T01:25:00Z</dcterms:modified>
</cp:coreProperties>
</file>