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0EDB" w14:textId="26012E1B" w:rsidR="00F007D9" w:rsidRPr="00F007D9" w:rsidRDefault="00F007D9" w:rsidP="00F007D9">
      <w:r w:rsidRPr="00F007D9">
        <w:t>This report provides the list of LTC LOC Certification Processing Status in PEAKPro</w:t>
      </w:r>
    </w:p>
    <w:p w14:paraId="017E1B0B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D9"/>
    <w:rsid w:val="002B4960"/>
    <w:rsid w:val="002E0227"/>
    <w:rsid w:val="00444171"/>
    <w:rsid w:val="00633433"/>
    <w:rsid w:val="006E3712"/>
    <w:rsid w:val="00724D3A"/>
    <w:rsid w:val="00A25A68"/>
    <w:rsid w:val="00E81DE2"/>
    <w:rsid w:val="00F007D9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6192"/>
  <w15:chartTrackingRefBased/>
  <w15:docId w15:val="{4D1D5FA3-6EA4-45FF-BA9D-D844F5ED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7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7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7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7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7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7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7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7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7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7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7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2025-07-16T14:58:00Z</dcterms:created>
  <dcterms:modified xsi:type="dcterms:W3CDTF">2025-07-16T14:59:00Z</dcterms:modified>
</cp:coreProperties>
</file>