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99472" w14:textId="3ACAA22D" w:rsidR="00213605" w:rsidRPr="00B84AE8" w:rsidRDefault="00213605" w:rsidP="00B84AE8">
      <w:pPr>
        <w:pStyle w:val="MessageHeader"/>
      </w:pPr>
      <w:r w:rsidRPr="00935BC9">
        <w:drawing>
          <wp:inline distT="0" distB="0" distL="0" distR="0" wp14:anchorId="6F59671D" wp14:editId="6657639B">
            <wp:extent cx="1866900" cy="655140"/>
            <wp:effectExtent l="0" t="0" r="0" b="0"/>
            <wp:docPr id="2" name="image1.png" descr="DentaQuest a Sun Life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DentaQuest a Sun Life company logo"/>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1900863" cy="667058"/>
                    </a:xfrm>
                    <a:prstGeom prst="rect">
                      <a:avLst/>
                    </a:prstGeom>
                    <a:ln/>
                  </pic:spPr>
                </pic:pic>
              </a:graphicData>
            </a:graphic>
          </wp:inline>
        </w:drawing>
      </w:r>
      <w:r>
        <w:t xml:space="preserve"> </w:t>
      </w:r>
      <w:r w:rsidR="00852E71">
        <w:t xml:space="preserve">       </w:t>
      </w:r>
      <w:r>
        <w:t xml:space="preserve">  </w:t>
      </w:r>
      <w:r w:rsidR="006B0214" w:rsidRPr="00935BC9">
        <w:drawing>
          <wp:inline distT="0" distB="0" distL="0" distR="0" wp14:anchorId="42528B18" wp14:editId="32C5FDFE">
            <wp:extent cx="1499870" cy="493395"/>
            <wp:effectExtent l="0" t="0" r="5080" b="1905"/>
            <wp:docPr id="15" name="image4.png" descr="Health First Colorado, Colorado's Medicai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png" descr="Health First Colorado, Colorado's Medicaid program"/>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1499870" cy="493395"/>
                    </a:xfrm>
                    <a:prstGeom prst="rect">
                      <a:avLst/>
                    </a:prstGeom>
                    <a:ln/>
                  </pic:spPr>
                </pic:pic>
              </a:graphicData>
            </a:graphic>
          </wp:inline>
        </w:drawing>
      </w:r>
    </w:p>
    <w:p w14:paraId="315844B9" w14:textId="77777777" w:rsidR="00C75A4D" w:rsidRDefault="00C75A4D" w:rsidP="00C75A4D">
      <w:pPr>
        <w:pStyle w:val="Heading1"/>
      </w:pPr>
      <w:r>
        <w:t>Your dental benefits summary</w:t>
      </w:r>
    </w:p>
    <w:p w14:paraId="22512E2C" w14:textId="77777777" w:rsidR="00C75A4D" w:rsidRPr="00670068" w:rsidRDefault="00C75A4D" w:rsidP="00670068">
      <w:pPr>
        <w:pStyle w:val="Heading2"/>
      </w:pPr>
      <w:r w:rsidRPr="00670068">
        <w:t>Home and Community-Based Services for Persons with Developmental Disabilities and Supported Living Services Waivers</w:t>
      </w:r>
    </w:p>
    <w:p w14:paraId="1F6513F8" w14:textId="3E3DC6A3" w:rsidR="00C75A4D" w:rsidRDefault="00C75A4D" w:rsidP="009853BD">
      <w:pPr>
        <w:pStyle w:val="BodyText"/>
      </w:pPr>
      <w:r>
        <w:t xml:space="preserve">You have dental benefits through </w:t>
      </w:r>
      <w:proofErr w:type="spellStart"/>
      <w:r>
        <w:t>DentaQuest</w:t>
      </w:r>
      <w:proofErr w:type="spellEnd"/>
      <w:r>
        <w:t>, a partner of Health First Colorado (Colorado’s Medicaid program). All Health First Colorado members and recipients of the Home and Community-Based Services for Persons with Developmental Disabilities</w:t>
      </w:r>
      <w:r w:rsidR="007943F3">
        <w:t xml:space="preserve"> (DD)</w:t>
      </w:r>
      <w:r>
        <w:t xml:space="preserve"> and Supported Living Services </w:t>
      </w:r>
      <w:r w:rsidR="007943F3">
        <w:t xml:space="preserve">(SLS) </w:t>
      </w:r>
      <w:r>
        <w:t xml:space="preserve">Waivers have dental benefits. </w:t>
      </w:r>
    </w:p>
    <w:p w14:paraId="03BBDD99" w14:textId="77777777" w:rsidR="00C75A4D" w:rsidRDefault="00C75A4D" w:rsidP="009853BD">
      <w:pPr>
        <w:pStyle w:val="BodyText"/>
      </w:pPr>
      <w:r>
        <w:t xml:space="preserve">You can find general information about your coverage, including what is </w:t>
      </w:r>
      <w:proofErr w:type="gramStart"/>
      <w:r>
        <w:t>covered,</w:t>
      </w:r>
      <w:proofErr w:type="gramEnd"/>
      <w:r>
        <w:t xml:space="preserve"> below:</w:t>
      </w:r>
    </w:p>
    <w:p w14:paraId="472DD4FD" w14:textId="77777777" w:rsidR="00C75A4D" w:rsidRDefault="00C75A4D" w:rsidP="00CD2F28">
      <w:pPr>
        <w:pStyle w:val="Heading2"/>
      </w:pPr>
      <w:r>
        <w:t>About your c</w:t>
      </w:r>
      <w:bookmarkStart w:id="0" w:name="bookmark=id.28lyrzu4a9ee" w:colFirst="0" w:colLast="0"/>
      <w:bookmarkEnd w:id="0"/>
      <w:r>
        <w:t>overage</w:t>
      </w:r>
    </w:p>
    <w:p w14:paraId="69CF8523" w14:textId="77777777" w:rsidR="00C75A4D" w:rsidRPr="00A10D96" w:rsidRDefault="00C75A4D" w:rsidP="00A10D96">
      <w:pPr>
        <w:pStyle w:val="BodyText"/>
        <w:rPr>
          <w:rStyle w:val="Strong"/>
        </w:rPr>
      </w:pPr>
      <w:r w:rsidRPr="00A10D96">
        <w:rPr>
          <w:rStyle w:val="Strong"/>
        </w:rPr>
        <w:t>Are there co-pays, a deductible, or an out-of-pocket maximum?</w:t>
      </w:r>
    </w:p>
    <w:p w14:paraId="593372EB" w14:textId="77777777" w:rsidR="00C75A4D" w:rsidRDefault="00C75A4D" w:rsidP="009853BD">
      <w:pPr>
        <w:pStyle w:val="BodyText"/>
      </w:pPr>
      <w:r>
        <w:t>No. The dental benefit does not have co-pays, deductibles, or an out-of-pocket maximum.</w:t>
      </w:r>
    </w:p>
    <w:p w14:paraId="3373F7B3" w14:textId="77777777" w:rsidR="00C75A4D" w:rsidRPr="00A10D96" w:rsidRDefault="00C75A4D" w:rsidP="00A10D96">
      <w:pPr>
        <w:pStyle w:val="BodyText"/>
        <w:rPr>
          <w:rStyle w:val="Strong"/>
        </w:rPr>
      </w:pPr>
      <w:bookmarkStart w:id="1" w:name="bookmark=id.c1j3cig46whm" w:colFirst="0" w:colLast="0"/>
      <w:bookmarkEnd w:id="1"/>
      <w:r w:rsidRPr="00A10D96">
        <w:rPr>
          <w:rStyle w:val="Strong"/>
        </w:rPr>
        <w:t>What are my annual limits and maximums?</w:t>
      </w:r>
    </w:p>
    <w:p w14:paraId="02F264B9" w14:textId="77777777" w:rsidR="00C75A4D" w:rsidRDefault="00C75A4D" w:rsidP="009853BD">
      <w:pPr>
        <w:pStyle w:val="BodyText"/>
      </w:pPr>
      <w:r>
        <w:t xml:space="preserve">There is no annual limit for Health First Colorado members aged 21 years and older. In addition to the Health First Colorado benefits, adult waiver members aged 21 and over may receive up to $2,000 in basic dental benefits per your service plan year and have access to additional services through the waivers. </w:t>
      </w:r>
    </w:p>
    <w:p w14:paraId="59EBA0C6" w14:textId="657ACAE1" w:rsidR="00C75A4D" w:rsidRDefault="007943F3" w:rsidP="009853BD">
      <w:pPr>
        <w:pStyle w:val="BodyText"/>
      </w:pPr>
      <w:r>
        <w:t>DD</w:t>
      </w:r>
      <w:r w:rsidR="00C75A4D">
        <w:t xml:space="preserve"> </w:t>
      </w:r>
      <w:r w:rsidR="001E3EB2">
        <w:t xml:space="preserve">and SLS </w:t>
      </w:r>
      <w:r w:rsidR="00C75A4D">
        <w:t>adult waiver participants may also receive up to $10,000 in major dental benefits over the 5-year span of the waivers.</w:t>
      </w:r>
    </w:p>
    <w:p w14:paraId="37D48FBD" w14:textId="77777777" w:rsidR="00C75A4D" w:rsidRPr="00A10D96" w:rsidRDefault="00C75A4D" w:rsidP="00A10D96">
      <w:pPr>
        <w:pStyle w:val="BodyText"/>
        <w:rPr>
          <w:rStyle w:val="Strong"/>
        </w:rPr>
      </w:pPr>
      <w:r w:rsidRPr="00A10D96">
        <w:rPr>
          <w:rStyle w:val="Strong"/>
        </w:rPr>
        <w:t>Are there any benefit limits in emergency situations? Is Prior Authorization needed in emergency situations?</w:t>
      </w:r>
    </w:p>
    <w:p w14:paraId="0B5634B1" w14:textId="1B20BAEB" w:rsidR="00C75A4D" w:rsidRPr="009853BD" w:rsidRDefault="00C75A4D" w:rsidP="009853BD">
      <w:pPr>
        <w:pStyle w:val="BodyText"/>
      </w:pPr>
      <w:r>
        <w:rPr>
          <w:rFonts w:cs="Verdana"/>
        </w:rPr>
        <w:t xml:space="preserve">No. </w:t>
      </w:r>
      <w:r>
        <w:t>There are no limits on how often you can use your benefits in emergency situations. Prior authorization is not needed in emergency situations</w:t>
      </w:r>
      <w:r>
        <w:rPr>
          <w:rFonts w:cs="Verdana"/>
        </w:rPr>
        <w:t>. If you have a dental emergency, call your den</w:t>
      </w:r>
      <w:r>
        <w:t>tal provider</w:t>
      </w:r>
      <w:r>
        <w:rPr>
          <w:rFonts w:cs="Verdana"/>
        </w:rPr>
        <w:t xml:space="preserve">. If you </w:t>
      </w:r>
      <w:r>
        <w:t>can’t</w:t>
      </w:r>
      <w:r>
        <w:rPr>
          <w:rFonts w:cs="Verdana"/>
        </w:rPr>
        <w:t xml:space="preserve"> reach your de</w:t>
      </w:r>
      <w:r>
        <w:t>ntal provider</w:t>
      </w:r>
      <w:r>
        <w:rPr>
          <w:rFonts w:cs="Verdana"/>
        </w:rPr>
        <w:t xml:space="preserve">, go to the nearest </w:t>
      </w:r>
      <w:r>
        <w:t>e</w:t>
      </w:r>
      <w:r>
        <w:rPr>
          <w:rFonts w:cs="Verdana"/>
        </w:rPr>
        <w:t xml:space="preserve">mergency </w:t>
      </w:r>
      <w:r>
        <w:t>r</w:t>
      </w:r>
      <w:r>
        <w:rPr>
          <w:rFonts w:cs="Verdana"/>
        </w:rPr>
        <w:t>oom.</w:t>
      </w:r>
    </w:p>
    <w:p w14:paraId="05301C48" w14:textId="77777777" w:rsidR="00C75A4D" w:rsidRPr="00A10D96" w:rsidRDefault="00C75A4D" w:rsidP="00A10D96">
      <w:pPr>
        <w:pStyle w:val="BodyText"/>
        <w:rPr>
          <w:rStyle w:val="Strong"/>
        </w:rPr>
      </w:pPr>
      <w:bookmarkStart w:id="2" w:name="bookmark=id.75sn6sd71hfi" w:colFirst="0" w:colLast="0"/>
      <w:bookmarkEnd w:id="2"/>
      <w:r w:rsidRPr="00A10D96">
        <w:rPr>
          <w:rStyle w:val="Strong"/>
        </w:rPr>
        <w:t>Do I have out-of-network coverage?</w:t>
      </w:r>
    </w:p>
    <w:p w14:paraId="21B9AF8E" w14:textId="5D95C2B8" w:rsidR="00C75A4D" w:rsidRDefault="00C75A4D" w:rsidP="009853BD">
      <w:pPr>
        <w:pStyle w:val="BodyText"/>
      </w:pPr>
      <w:r>
        <w:rPr>
          <w:rFonts w:cs="Verdana"/>
        </w:rPr>
        <w:t>No</w:t>
      </w:r>
      <w:r>
        <w:t xml:space="preserve">, you do not have out-of-network coverage. Health First Colorado only covers Health First Colorado-enrolled providers. </w:t>
      </w:r>
      <w:r>
        <w:rPr>
          <w:rFonts w:cs="Verdana"/>
        </w:rPr>
        <w:t xml:space="preserve">Please call </w:t>
      </w:r>
      <w:proofErr w:type="spellStart"/>
      <w:r>
        <w:rPr>
          <w:rFonts w:cs="Verdana"/>
        </w:rPr>
        <w:t>DentaQuest</w:t>
      </w:r>
      <w:proofErr w:type="spellEnd"/>
      <w:r>
        <w:rPr>
          <w:rFonts w:cs="Verdana"/>
        </w:rPr>
        <w:t xml:space="preserve"> to help you find a dent</w:t>
      </w:r>
      <w:r w:rsidR="008D32A4">
        <w:rPr>
          <w:rFonts w:cs="Verdana"/>
        </w:rPr>
        <w:t>al provider</w:t>
      </w:r>
      <w:r>
        <w:rPr>
          <w:rFonts w:cs="Verdana"/>
        </w:rPr>
        <w:t>.</w:t>
      </w:r>
    </w:p>
    <w:p w14:paraId="24A95D37" w14:textId="77777777" w:rsidR="009E6B24" w:rsidRDefault="009E6B24">
      <w:pPr>
        <w:spacing w:before="0" w:after="0" w:line="276" w:lineRule="auto"/>
        <w:ind w:right="0"/>
        <w:rPr>
          <w:rFonts w:eastAsia="Times New Roman"/>
          <w:bCs/>
          <w:color w:val="000000"/>
          <w:sz w:val="28"/>
          <w:szCs w:val="28"/>
        </w:rPr>
      </w:pPr>
      <w:r>
        <w:br w:type="page"/>
      </w:r>
    </w:p>
    <w:p w14:paraId="7866DBC8" w14:textId="03C7D7AB" w:rsidR="00C75A4D" w:rsidRDefault="00C75A4D" w:rsidP="007F2A23">
      <w:pPr>
        <w:pStyle w:val="Heading2"/>
        <w:tabs>
          <w:tab w:val="left" w:pos="8700"/>
        </w:tabs>
        <w:rPr>
          <w:sz w:val="16"/>
          <w:szCs w:val="16"/>
        </w:rPr>
      </w:pPr>
      <w:r>
        <w:lastRenderedPageBreak/>
        <w:t>Coverage type summary</w:t>
      </w:r>
    </w:p>
    <w:p w14:paraId="1D0A701C" w14:textId="77777777" w:rsidR="00C75A4D" w:rsidRDefault="00C75A4D" w:rsidP="00C75A4D">
      <w:pPr>
        <w:spacing w:before="6" w:after="1"/>
        <w:rPr>
          <w:sz w:val="14"/>
          <w:szCs w:val="14"/>
        </w:rPr>
      </w:pP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3053"/>
        <w:gridCol w:w="2246"/>
        <w:gridCol w:w="5429"/>
      </w:tblGrid>
      <w:tr w:rsidR="004C0C91" w:rsidRPr="0057325B" w14:paraId="6D84ADBD" w14:textId="77777777" w:rsidTr="004C0C91">
        <w:trPr>
          <w:trHeight w:val="462"/>
        </w:trPr>
        <w:tc>
          <w:tcPr>
            <w:tcW w:w="2935" w:type="dxa"/>
            <w:shd w:val="clear" w:color="auto" w:fill="766F6F"/>
          </w:tcPr>
          <w:p w14:paraId="347B9DBE" w14:textId="77777777" w:rsidR="00C75A4D" w:rsidRPr="0057325B" w:rsidRDefault="00C75A4D" w:rsidP="006F64BE">
            <w:pPr>
              <w:spacing w:before="60" w:after="60" w:line="240" w:lineRule="auto"/>
              <w:ind w:right="0"/>
              <w:rPr>
                <w:b/>
                <w:sz w:val="22"/>
              </w:rPr>
            </w:pPr>
            <w:r w:rsidRPr="0057325B">
              <w:rPr>
                <w:b/>
                <w:color w:val="FFFFFF"/>
                <w:sz w:val="22"/>
              </w:rPr>
              <w:t>Coverage Type</w:t>
            </w:r>
          </w:p>
        </w:tc>
        <w:tc>
          <w:tcPr>
            <w:tcW w:w="2160" w:type="dxa"/>
            <w:shd w:val="clear" w:color="auto" w:fill="766F6F"/>
          </w:tcPr>
          <w:p w14:paraId="055F4503" w14:textId="77777777" w:rsidR="00C75A4D" w:rsidRPr="0057325B" w:rsidRDefault="00C75A4D" w:rsidP="006F64BE">
            <w:pPr>
              <w:spacing w:before="60" w:after="60" w:line="240" w:lineRule="auto"/>
              <w:ind w:right="0"/>
              <w:rPr>
                <w:b/>
                <w:sz w:val="22"/>
              </w:rPr>
            </w:pPr>
            <w:r w:rsidRPr="0057325B">
              <w:rPr>
                <w:b/>
                <w:color w:val="FFFFFF"/>
                <w:sz w:val="22"/>
              </w:rPr>
              <w:t>Covered?</w:t>
            </w:r>
          </w:p>
        </w:tc>
        <w:tc>
          <w:tcPr>
            <w:tcW w:w="5220" w:type="dxa"/>
            <w:shd w:val="clear" w:color="auto" w:fill="766F6F"/>
          </w:tcPr>
          <w:p w14:paraId="32E74667" w14:textId="77777777" w:rsidR="00C75A4D" w:rsidRPr="0057325B" w:rsidRDefault="00C75A4D" w:rsidP="006F64BE">
            <w:pPr>
              <w:spacing w:before="60" w:after="60" w:line="240" w:lineRule="auto"/>
              <w:ind w:right="0"/>
              <w:rPr>
                <w:b/>
                <w:sz w:val="22"/>
              </w:rPr>
            </w:pPr>
            <w:r w:rsidRPr="0057325B">
              <w:rPr>
                <w:b/>
                <w:color w:val="FFFFFF"/>
                <w:sz w:val="22"/>
              </w:rPr>
              <w:t>Health First Colorado will pay</w:t>
            </w:r>
          </w:p>
        </w:tc>
      </w:tr>
      <w:tr w:rsidR="00C75A4D" w:rsidRPr="0057325B" w14:paraId="4D250B9C" w14:textId="77777777" w:rsidTr="004C0C91">
        <w:trPr>
          <w:trHeight w:val="287"/>
        </w:trPr>
        <w:tc>
          <w:tcPr>
            <w:tcW w:w="2935" w:type="dxa"/>
          </w:tcPr>
          <w:p w14:paraId="160A2113" w14:textId="77777777" w:rsidR="00C75A4D" w:rsidRPr="0057325B" w:rsidRDefault="00C75A4D" w:rsidP="006F64BE">
            <w:pPr>
              <w:pStyle w:val="Tabledata"/>
              <w:rPr>
                <w:sz w:val="22"/>
                <w:szCs w:val="22"/>
              </w:rPr>
            </w:pPr>
            <w:r w:rsidRPr="0057325B">
              <w:rPr>
                <w:sz w:val="22"/>
                <w:szCs w:val="22"/>
              </w:rPr>
              <w:t>Diagnostic and preventive services</w:t>
            </w:r>
          </w:p>
        </w:tc>
        <w:tc>
          <w:tcPr>
            <w:tcW w:w="2160" w:type="dxa"/>
          </w:tcPr>
          <w:p w14:paraId="1DA3A1A8" w14:textId="77777777" w:rsidR="00C75A4D" w:rsidRPr="0057325B" w:rsidRDefault="00C75A4D" w:rsidP="006F64BE">
            <w:pPr>
              <w:pStyle w:val="Tabledata"/>
              <w:rPr>
                <w:sz w:val="22"/>
                <w:szCs w:val="22"/>
              </w:rPr>
            </w:pPr>
            <w:r w:rsidRPr="0057325B">
              <w:rPr>
                <w:sz w:val="22"/>
                <w:szCs w:val="22"/>
              </w:rPr>
              <w:t>Included</w:t>
            </w:r>
          </w:p>
        </w:tc>
        <w:tc>
          <w:tcPr>
            <w:tcW w:w="5220" w:type="dxa"/>
          </w:tcPr>
          <w:p w14:paraId="297D7603"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621274E9" w14:textId="77777777" w:rsidTr="004C0C91">
        <w:trPr>
          <w:trHeight w:val="286"/>
        </w:trPr>
        <w:tc>
          <w:tcPr>
            <w:tcW w:w="2935" w:type="dxa"/>
          </w:tcPr>
          <w:p w14:paraId="213B3431" w14:textId="77777777" w:rsidR="00C75A4D" w:rsidRPr="0057325B" w:rsidRDefault="00C75A4D" w:rsidP="006F64BE">
            <w:pPr>
              <w:pStyle w:val="Tabledata"/>
              <w:rPr>
                <w:sz w:val="22"/>
                <w:szCs w:val="22"/>
              </w:rPr>
            </w:pPr>
            <w:r w:rsidRPr="0057325B">
              <w:rPr>
                <w:sz w:val="22"/>
                <w:szCs w:val="22"/>
              </w:rPr>
              <w:t>Restorative and other basic services</w:t>
            </w:r>
          </w:p>
        </w:tc>
        <w:tc>
          <w:tcPr>
            <w:tcW w:w="2160" w:type="dxa"/>
          </w:tcPr>
          <w:p w14:paraId="774E1171" w14:textId="77777777" w:rsidR="00C75A4D" w:rsidRPr="0057325B" w:rsidRDefault="00C75A4D" w:rsidP="006F64BE">
            <w:pPr>
              <w:pStyle w:val="Tabledata"/>
              <w:rPr>
                <w:sz w:val="22"/>
                <w:szCs w:val="22"/>
              </w:rPr>
            </w:pPr>
            <w:r w:rsidRPr="0057325B">
              <w:rPr>
                <w:sz w:val="22"/>
                <w:szCs w:val="22"/>
              </w:rPr>
              <w:t>Included</w:t>
            </w:r>
          </w:p>
        </w:tc>
        <w:tc>
          <w:tcPr>
            <w:tcW w:w="5220" w:type="dxa"/>
          </w:tcPr>
          <w:p w14:paraId="09000D7F"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52F6EB38" w14:textId="77777777" w:rsidTr="004C0C91">
        <w:trPr>
          <w:trHeight w:val="288"/>
        </w:trPr>
        <w:tc>
          <w:tcPr>
            <w:tcW w:w="2935" w:type="dxa"/>
          </w:tcPr>
          <w:p w14:paraId="791BFC30" w14:textId="77777777" w:rsidR="00C75A4D" w:rsidRPr="0057325B" w:rsidRDefault="00C75A4D" w:rsidP="006F64BE">
            <w:pPr>
              <w:pStyle w:val="Tabledata"/>
              <w:rPr>
                <w:sz w:val="22"/>
                <w:szCs w:val="22"/>
              </w:rPr>
            </w:pPr>
            <w:r w:rsidRPr="0057325B">
              <w:rPr>
                <w:sz w:val="22"/>
                <w:szCs w:val="22"/>
              </w:rPr>
              <w:t>Complex dental services</w:t>
            </w:r>
          </w:p>
        </w:tc>
        <w:tc>
          <w:tcPr>
            <w:tcW w:w="2160" w:type="dxa"/>
          </w:tcPr>
          <w:p w14:paraId="41A6ACB5" w14:textId="77777777" w:rsidR="00C75A4D" w:rsidRPr="0057325B" w:rsidRDefault="00C75A4D" w:rsidP="006F64BE">
            <w:pPr>
              <w:pStyle w:val="Tabledata"/>
              <w:rPr>
                <w:sz w:val="22"/>
                <w:szCs w:val="22"/>
              </w:rPr>
            </w:pPr>
            <w:r w:rsidRPr="0057325B">
              <w:rPr>
                <w:sz w:val="22"/>
                <w:szCs w:val="22"/>
              </w:rPr>
              <w:t>Included</w:t>
            </w:r>
          </w:p>
        </w:tc>
        <w:tc>
          <w:tcPr>
            <w:tcW w:w="5220" w:type="dxa"/>
          </w:tcPr>
          <w:p w14:paraId="323C6B8E"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65796D42" w14:textId="77777777" w:rsidTr="004C0C91">
        <w:trPr>
          <w:trHeight w:val="393"/>
        </w:trPr>
        <w:tc>
          <w:tcPr>
            <w:tcW w:w="2935" w:type="dxa"/>
          </w:tcPr>
          <w:p w14:paraId="65AAABDE" w14:textId="77777777" w:rsidR="00C75A4D" w:rsidRPr="0057325B" w:rsidRDefault="00C75A4D" w:rsidP="006F64BE">
            <w:pPr>
              <w:pStyle w:val="Tabledata"/>
              <w:rPr>
                <w:sz w:val="22"/>
                <w:szCs w:val="22"/>
              </w:rPr>
            </w:pPr>
            <w:r w:rsidRPr="0057325B">
              <w:rPr>
                <w:sz w:val="22"/>
                <w:szCs w:val="22"/>
              </w:rPr>
              <w:t>Prosthetics (removable and fixed)</w:t>
            </w:r>
          </w:p>
        </w:tc>
        <w:tc>
          <w:tcPr>
            <w:tcW w:w="2160" w:type="dxa"/>
          </w:tcPr>
          <w:p w14:paraId="5F904C66" w14:textId="77777777" w:rsidR="00C75A4D" w:rsidRPr="0057325B" w:rsidRDefault="00C75A4D" w:rsidP="006F64BE">
            <w:pPr>
              <w:pStyle w:val="Tabledata"/>
              <w:rPr>
                <w:sz w:val="22"/>
                <w:szCs w:val="22"/>
              </w:rPr>
            </w:pPr>
            <w:r w:rsidRPr="0057325B">
              <w:rPr>
                <w:sz w:val="22"/>
                <w:szCs w:val="22"/>
              </w:rPr>
              <w:t>Included</w:t>
            </w:r>
          </w:p>
        </w:tc>
        <w:tc>
          <w:tcPr>
            <w:tcW w:w="5220" w:type="dxa"/>
          </w:tcPr>
          <w:p w14:paraId="3DCFBC59" w14:textId="77777777" w:rsidR="00C75A4D" w:rsidRPr="0057325B" w:rsidRDefault="00C75A4D" w:rsidP="006F64BE">
            <w:pPr>
              <w:pStyle w:val="Tabledata"/>
              <w:rPr>
                <w:sz w:val="22"/>
                <w:szCs w:val="22"/>
              </w:rPr>
            </w:pPr>
            <w:r w:rsidRPr="0057325B">
              <w:rPr>
                <w:sz w:val="22"/>
                <w:szCs w:val="22"/>
              </w:rPr>
              <w:t>100% of the Health First Colorado fee schedule rate</w:t>
            </w:r>
          </w:p>
        </w:tc>
      </w:tr>
      <w:tr w:rsidR="00C75A4D" w:rsidRPr="0057325B" w14:paraId="6DF6B801" w14:textId="77777777" w:rsidTr="004C0C91">
        <w:trPr>
          <w:trHeight w:val="387"/>
        </w:trPr>
        <w:tc>
          <w:tcPr>
            <w:tcW w:w="2935" w:type="dxa"/>
          </w:tcPr>
          <w:p w14:paraId="7E616F63" w14:textId="77777777" w:rsidR="00C75A4D" w:rsidRPr="0057325B" w:rsidRDefault="00C75A4D" w:rsidP="006F64BE">
            <w:pPr>
              <w:pStyle w:val="Tabledata"/>
              <w:rPr>
                <w:sz w:val="22"/>
                <w:szCs w:val="22"/>
              </w:rPr>
            </w:pPr>
            <w:r w:rsidRPr="0057325B">
              <w:rPr>
                <w:sz w:val="22"/>
                <w:szCs w:val="22"/>
              </w:rPr>
              <w:t>Orthodontics (21 years and older)</w:t>
            </w:r>
          </w:p>
        </w:tc>
        <w:tc>
          <w:tcPr>
            <w:tcW w:w="2160" w:type="dxa"/>
          </w:tcPr>
          <w:p w14:paraId="7AFB372D" w14:textId="77777777" w:rsidR="00C75A4D" w:rsidRPr="0057325B" w:rsidRDefault="00C75A4D" w:rsidP="006F64BE">
            <w:pPr>
              <w:pStyle w:val="Tabledata"/>
              <w:rPr>
                <w:sz w:val="22"/>
                <w:szCs w:val="22"/>
              </w:rPr>
            </w:pPr>
            <w:r w:rsidRPr="0057325B">
              <w:rPr>
                <w:sz w:val="22"/>
                <w:szCs w:val="22"/>
              </w:rPr>
              <w:t>Not a benefit for adult Members</w:t>
            </w:r>
          </w:p>
        </w:tc>
        <w:tc>
          <w:tcPr>
            <w:tcW w:w="5220" w:type="dxa"/>
          </w:tcPr>
          <w:p w14:paraId="1280B043" w14:textId="77777777" w:rsidR="00C75A4D" w:rsidRPr="0057325B" w:rsidRDefault="00C75A4D" w:rsidP="006F64BE">
            <w:pPr>
              <w:pStyle w:val="Tabledata"/>
              <w:rPr>
                <w:sz w:val="22"/>
                <w:szCs w:val="22"/>
              </w:rPr>
            </w:pPr>
            <w:r w:rsidRPr="0057325B">
              <w:rPr>
                <w:sz w:val="22"/>
                <w:szCs w:val="22"/>
              </w:rPr>
              <w:t>Not a benefit for adult members</w:t>
            </w:r>
          </w:p>
        </w:tc>
      </w:tr>
      <w:tr w:rsidR="00C75A4D" w:rsidRPr="0057325B" w14:paraId="43468B4B" w14:textId="77777777" w:rsidTr="004C0C91">
        <w:trPr>
          <w:trHeight w:val="284"/>
        </w:trPr>
        <w:tc>
          <w:tcPr>
            <w:tcW w:w="2935" w:type="dxa"/>
          </w:tcPr>
          <w:p w14:paraId="2CFDEB03" w14:textId="77777777" w:rsidR="00C75A4D" w:rsidRPr="0057325B" w:rsidRDefault="00C75A4D" w:rsidP="006F64BE">
            <w:pPr>
              <w:pStyle w:val="Tabledata"/>
              <w:rPr>
                <w:sz w:val="22"/>
                <w:szCs w:val="22"/>
              </w:rPr>
            </w:pPr>
            <w:r w:rsidRPr="0057325B">
              <w:rPr>
                <w:sz w:val="22"/>
                <w:szCs w:val="22"/>
              </w:rPr>
              <w:t>Emergency dental care</w:t>
            </w:r>
          </w:p>
        </w:tc>
        <w:tc>
          <w:tcPr>
            <w:tcW w:w="2160" w:type="dxa"/>
          </w:tcPr>
          <w:p w14:paraId="242D9441" w14:textId="77777777" w:rsidR="00C75A4D" w:rsidRPr="0057325B" w:rsidRDefault="00C75A4D" w:rsidP="006F64BE">
            <w:pPr>
              <w:pStyle w:val="Tabledata"/>
              <w:rPr>
                <w:sz w:val="22"/>
                <w:szCs w:val="22"/>
              </w:rPr>
            </w:pPr>
            <w:r w:rsidRPr="0057325B">
              <w:rPr>
                <w:sz w:val="22"/>
                <w:szCs w:val="22"/>
              </w:rPr>
              <w:t>Included</w:t>
            </w:r>
          </w:p>
        </w:tc>
        <w:tc>
          <w:tcPr>
            <w:tcW w:w="5220" w:type="dxa"/>
          </w:tcPr>
          <w:p w14:paraId="039D4401"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bl>
    <w:p w14:paraId="24018D5F" w14:textId="77777777" w:rsidR="00C75A4D" w:rsidRDefault="00C75A4D" w:rsidP="00670068">
      <w:pPr>
        <w:pStyle w:val="Heading2"/>
      </w:pPr>
      <w:bookmarkStart w:id="3" w:name="_heading=h.y16bd6ffovz7" w:colFirst="0" w:colLast="0"/>
      <w:bookmarkStart w:id="4" w:name="_heading=h.s3y3yg1dnryl" w:colFirst="0" w:colLast="0"/>
      <w:bookmarkStart w:id="5" w:name="_heading=h.of16vs8cqw3f" w:colFirst="0" w:colLast="0"/>
      <w:bookmarkStart w:id="6" w:name="_heading=h.lrk52yn7t4y8" w:colFirst="0" w:colLast="0"/>
      <w:bookmarkStart w:id="7" w:name="_heading=h.fuwknma22b44" w:colFirst="0" w:colLast="0"/>
      <w:bookmarkStart w:id="8" w:name="_heading=h.1bydgojt03ff" w:colFirst="0" w:colLast="0"/>
      <w:bookmarkEnd w:id="3"/>
      <w:bookmarkEnd w:id="4"/>
      <w:bookmarkEnd w:id="5"/>
      <w:bookmarkEnd w:id="6"/>
      <w:bookmarkEnd w:id="7"/>
      <w:bookmarkEnd w:id="8"/>
      <w:r>
        <w:t>Service summary</w:t>
      </w:r>
    </w:p>
    <w:tbl>
      <w:tblPr>
        <w:tblW w:w="10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6" w:type="dxa"/>
          <w:right w:w="86" w:type="dxa"/>
        </w:tblCellMar>
        <w:tblLook w:val="0420" w:firstRow="1" w:lastRow="0" w:firstColumn="0" w:lastColumn="0" w:noHBand="0" w:noVBand="1"/>
      </w:tblPr>
      <w:tblGrid>
        <w:gridCol w:w="2872"/>
        <w:gridCol w:w="4139"/>
        <w:gridCol w:w="3717"/>
      </w:tblGrid>
      <w:tr w:rsidR="008058C0" w:rsidRPr="0057325B" w14:paraId="7CD6F5AD" w14:textId="77777777" w:rsidTr="00DA6728">
        <w:trPr>
          <w:trHeight w:val="225"/>
        </w:trPr>
        <w:tc>
          <w:tcPr>
            <w:tcW w:w="2872" w:type="dxa"/>
            <w:shd w:val="clear" w:color="auto" w:fill="E7E6E6"/>
          </w:tcPr>
          <w:p w14:paraId="16F74444" w14:textId="0B54633C" w:rsidR="008058C0" w:rsidRPr="0057325B" w:rsidRDefault="008058C0" w:rsidP="008058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Diagnostic</w:t>
            </w:r>
          </w:p>
        </w:tc>
        <w:tc>
          <w:tcPr>
            <w:tcW w:w="4139" w:type="dxa"/>
            <w:shd w:val="clear" w:color="auto" w:fill="E7E6E6"/>
          </w:tcPr>
          <w:p w14:paraId="27029914" w14:textId="3D6B0B29" w:rsidR="008058C0" w:rsidRPr="0057325B" w:rsidRDefault="008058C0" w:rsidP="005A2513">
            <w:pPr>
              <w:pBdr>
                <w:top w:val="nil"/>
                <w:left w:val="nil"/>
                <w:bottom w:val="nil"/>
                <w:right w:val="nil"/>
                <w:between w:val="nil"/>
              </w:pBdr>
              <w:spacing w:before="60" w:after="60" w:line="240" w:lineRule="auto"/>
              <w:ind w:left="634" w:right="0" w:hanging="634"/>
              <w:rPr>
                <w:bCs/>
                <w:i/>
                <w:iCs/>
                <w:sz w:val="22"/>
              </w:rPr>
            </w:pPr>
            <w:r w:rsidRPr="0057325B">
              <w:rPr>
                <w:bCs/>
                <w:i/>
                <w:iCs/>
                <w:sz w:val="22"/>
              </w:rPr>
              <w:t>How often you can get the service</w:t>
            </w:r>
          </w:p>
        </w:tc>
        <w:tc>
          <w:tcPr>
            <w:tcW w:w="3717" w:type="dxa"/>
            <w:shd w:val="clear" w:color="auto" w:fill="E7E6E6"/>
          </w:tcPr>
          <w:p w14:paraId="29B76CD5" w14:textId="37A6694A" w:rsidR="008058C0" w:rsidRPr="0057325B" w:rsidRDefault="008058C0" w:rsidP="008058C0">
            <w:pPr>
              <w:pBdr>
                <w:top w:val="nil"/>
                <w:left w:val="nil"/>
                <w:bottom w:val="nil"/>
                <w:right w:val="nil"/>
                <w:between w:val="nil"/>
              </w:pBdr>
              <w:tabs>
                <w:tab w:val="center" w:pos="1772"/>
              </w:tabs>
              <w:spacing w:before="60" w:after="60" w:line="240" w:lineRule="auto"/>
              <w:ind w:right="0"/>
              <w:rPr>
                <w:rFonts w:ascii="Times New Roman" w:eastAsia="Times New Roman" w:hAnsi="Times New Roman" w:cs="Times New Roman"/>
                <w:bCs/>
                <w:i/>
                <w:iCs/>
                <w:sz w:val="22"/>
              </w:rPr>
            </w:pPr>
            <w:r w:rsidRPr="0057325B">
              <w:rPr>
                <w:rFonts w:eastAsia="Verdana" w:cs="Verdana"/>
                <w:bCs/>
                <w:i/>
                <w:iCs/>
                <w:sz w:val="22"/>
              </w:rPr>
              <w:t>Health First Colorado will pay</w:t>
            </w:r>
          </w:p>
        </w:tc>
      </w:tr>
      <w:tr w:rsidR="00C75A4D" w:rsidRPr="0057325B" w14:paraId="13984698" w14:textId="77777777" w:rsidTr="0063090B">
        <w:trPr>
          <w:trHeight w:val="287"/>
        </w:trPr>
        <w:tc>
          <w:tcPr>
            <w:tcW w:w="2872" w:type="dxa"/>
          </w:tcPr>
          <w:p w14:paraId="5D9BE6EE" w14:textId="77777777" w:rsidR="00C75A4D" w:rsidRPr="0057325B" w:rsidRDefault="00C75A4D" w:rsidP="006F64BE">
            <w:pPr>
              <w:pStyle w:val="Tabledata"/>
              <w:rPr>
                <w:sz w:val="22"/>
                <w:szCs w:val="22"/>
              </w:rPr>
            </w:pPr>
            <w:r w:rsidRPr="0057325B">
              <w:rPr>
                <w:sz w:val="22"/>
                <w:szCs w:val="22"/>
              </w:rPr>
              <w:t>Periodic oral exam</w:t>
            </w:r>
          </w:p>
        </w:tc>
        <w:tc>
          <w:tcPr>
            <w:tcW w:w="4139" w:type="dxa"/>
          </w:tcPr>
          <w:p w14:paraId="40F726AE" w14:textId="77777777" w:rsidR="00C75A4D" w:rsidRPr="0057325B" w:rsidRDefault="00C75A4D" w:rsidP="006F64BE">
            <w:pPr>
              <w:pStyle w:val="Tabledata"/>
              <w:rPr>
                <w:sz w:val="22"/>
                <w:szCs w:val="22"/>
              </w:rPr>
            </w:pPr>
            <w:r w:rsidRPr="0057325B">
              <w:rPr>
                <w:sz w:val="22"/>
                <w:szCs w:val="22"/>
              </w:rPr>
              <w:t>Six per year per member</w:t>
            </w:r>
          </w:p>
        </w:tc>
        <w:tc>
          <w:tcPr>
            <w:tcW w:w="3717" w:type="dxa"/>
          </w:tcPr>
          <w:p w14:paraId="6493C277"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66DF8BC6" w14:textId="77777777" w:rsidTr="0063090B">
        <w:trPr>
          <w:trHeight w:val="340"/>
        </w:trPr>
        <w:tc>
          <w:tcPr>
            <w:tcW w:w="2872" w:type="dxa"/>
          </w:tcPr>
          <w:p w14:paraId="53D8F641" w14:textId="77777777" w:rsidR="00C75A4D" w:rsidRPr="0057325B" w:rsidRDefault="00C75A4D" w:rsidP="006F64BE">
            <w:pPr>
              <w:pStyle w:val="Tabledata"/>
              <w:rPr>
                <w:sz w:val="22"/>
                <w:szCs w:val="22"/>
              </w:rPr>
            </w:pPr>
            <w:r w:rsidRPr="0057325B">
              <w:rPr>
                <w:sz w:val="22"/>
                <w:szCs w:val="22"/>
              </w:rPr>
              <w:t>Comprehensive oral exam</w:t>
            </w:r>
          </w:p>
        </w:tc>
        <w:tc>
          <w:tcPr>
            <w:tcW w:w="4139" w:type="dxa"/>
          </w:tcPr>
          <w:p w14:paraId="456C0EEE" w14:textId="5C5B8148" w:rsidR="00C75A4D" w:rsidRPr="0057325B" w:rsidRDefault="00C75A4D" w:rsidP="006F64BE">
            <w:pPr>
              <w:pStyle w:val="Tabledata"/>
              <w:rPr>
                <w:sz w:val="22"/>
                <w:szCs w:val="22"/>
              </w:rPr>
            </w:pPr>
            <w:r w:rsidRPr="0057325B">
              <w:rPr>
                <w:sz w:val="22"/>
                <w:szCs w:val="22"/>
              </w:rPr>
              <w:t>Once every 2 years; any combination of periodic or comp. oral exams is limited to 6</w:t>
            </w:r>
            <w:r w:rsidR="0015126F" w:rsidRPr="0057325B">
              <w:rPr>
                <w:sz w:val="22"/>
                <w:szCs w:val="22"/>
              </w:rPr>
              <w:t xml:space="preserve"> </w:t>
            </w:r>
            <w:r w:rsidRPr="0057325B">
              <w:rPr>
                <w:sz w:val="22"/>
                <w:szCs w:val="22"/>
              </w:rPr>
              <w:t>per year</w:t>
            </w:r>
          </w:p>
        </w:tc>
        <w:tc>
          <w:tcPr>
            <w:tcW w:w="3717" w:type="dxa"/>
          </w:tcPr>
          <w:p w14:paraId="5D8588D7"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5B5BC5C6" w14:textId="77777777" w:rsidTr="0063090B">
        <w:trPr>
          <w:trHeight w:val="315"/>
        </w:trPr>
        <w:tc>
          <w:tcPr>
            <w:tcW w:w="2872" w:type="dxa"/>
          </w:tcPr>
          <w:p w14:paraId="29022BCF" w14:textId="77777777" w:rsidR="00C75A4D" w:rsidRPr="0057325B" w:rsidRDefault="00C75A4D" w:rsidP="006F64BE">
            <w:pPr>
              <w:pStyle w:val="Tabledata"/>
              <w:rPr>
                <w:sz w:val="22"/>
                <w:szCs w:val="22"/>
              </w:rPr>
            </w:pPr>
            <w:r w:rsidRPr="0057325B">
              <w:rPr>
                <w:sz w:val="22"/>
                <w:szCs w:val="22"/>
              </w:rPr>
              <w:t>Comprehensive periodontal exam</w:t>
            </w:r>
          </w:p>
        </w:tc>
        <w:tc>
          <w:tcPr>
            <w:tcW w:w="4139" w:type="dxa"/>
          </w:tcPr>
          <w:p w14:paraId="535767DC" w14:textId="77777777" w:rsidR="00C75A4D" w:rsidRPr="0057325B" w:rsidRDefault="00C75A4D" w:rsidP="006F64BE">
            <w:pPr>
              <w:pStyle w:val="Tabledata"/>
              <w:rPr>
                <w:sz w:val="22"/>
                <w:szCs w:val="22"/>
              </w:rPr>
            </w:pPr>
            <w:r w:rsidRPr="0057325B">
              <w:rPr>
                <w:sz w:val="22"/>
                <w:szCs w:val="22"/>
              </w:rPr>
              <w:t>Once per year; any combination of periodic or comp. oral</w:t>
            </w:r>
          </w:p>
          <w:p w14:paraId="5B383D95" w14:textId="30955340" w:rsidR="00C75A4D" w:rsidRPr="0057325B" w:rsidRDefault="00C75A4D" w:rsidP="006F64BE">
            <w:pPr>
              <w:pStyle w:val="Tabledata"/>
              <w:rPr>
                <w:sz w:val="22"/>
                <w:szCs w:val="22"/>
              </w:rPr>
            </w:pPr>
            <w:r w:rsidRPr="0057325B">
              <w:rPr>
                <w:sz w:val="22"/>
                <w:szCs w:val="22"/>
              </w:rPr>
              <w:t xml:space="preserve">exams </w:t>
            </w:r>
            <w:r w:rsidR="008D32A4" w:rsidRPr="0057325B">
              <w:rPr>
                <w:sz w:val="22"/>
                <w:szCs w:val="22"/>
              </w:rPr>
              <w:t xml:space="preserve">are </w:t>
            </w:r>
            <w:r w:rsidRPr="0057325B">
              <w:rPr>
                <w:sz w:val="22"/>
                <w:szCs w:val="22"/>
              </w:rPr>
              <w:t>limited to 6</w:t>
            </w:r>
            <w:r w:rsidR="0015126F" w:rsidRPr="0057325B">
              <w:rPr>
                <w:sz w:val="22"/>
                <w:szCs w:val="22"/>
              </w:rPr>
              <w:t xml:space="preserve"> </w:t>
            </w:r>
            <w:r w:rsidRPr="0057325B">
              <w:rPr>
                <w:sz w:val="22"/>
                <w:szCs w:val="22"/>
              </w:rPr>
              <w:t>per year</w:t>
            </w:r>
          </w:p>
        </w:tc>
        <w:tc>
          <w:tcPr>
            <w:tcW w:w="3717" w:type="dxa"/>
          </w:tcPr>
          <w:p w14:paraId="179F7518"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04E2A8FE" w14:textId="77777777" w:rsidTr="0063090B">
        <w:trPr>
          <w:trHeight w:val="287"/>
        </w:trPr>
        <w:tc>
          <w:tcPr>
            <w:tcW w:w="2872" w:type="dxa"/>
          </w:tcPr>
          <w:p w14:paraId="6ABF35A3" w14:textId="77777777" w:rsidR="00C75A4D" w:rsidRPr="0057325B" w:rsidRDefault="00C75A4D" w:rsidP="006F64BE">
            <w:pPr>
              <w:pStyle w:val="Tabledata"/>
              <w:rPr>
                <w:sz w:val="22"/>
                <w:szCs w:val="22"/>
              </w:rPr>
            </w:pPr>
            <w:r w:rsidRPr="0057325B">
              <w:rPr>
                <w:sz w:val="22"/>
                <w:szCs w:val="22"/>
              </w:rPr>
              <w:t>Limited oral exam: problem focused</w:t>
            </w:r>
          </w:p>
        </w:tc>
        <w:tc>
          <w:tcPr>
            <w:tcW w:w="4139" w:type="dxa"/>
          </w:tcPr>
          <w:p w14:paraId="44799FF5" w14:textId="322876F6" w:rsidR="00C75A4D" w:rsidRPr="0057325B" w:rsidRDefault="00C75A4D" w:rsidP="006F64BE">
            <w:pPr>
              <w:pStyle w:val="Tabledata"/>
              <w:rPr>
                <w:sz w:val="22"/>
                <w:szCs w:val="22"/>
              </w:rPr>
            </w:pPr>
            <w:r w:rsidRPr="0057325B">
              <w:rPr>
                <w:sz w:val="22"/>
                <w:szCs w:val="22"/>
              </w:rPr>
              <w:t>Six</w:t>
            </w:r>
            <w:r w:rsidR="0015126F" w:rsidRPr="0057325B">
              <w:rPr>
                <w:sz w:val="22"/>
                <w:szCs w:val="22"/>
              </w:rPr>
              <w:t xml:space="preserve"> </w:t>
            </w:r>
            <w:r w:rsidRPr="0057325B">
              <w:rPr>
                <w:sz w:val="22"/>
                <w:szCs w:val="22"/>
              </w:rPr>
              <w:t>per year per member</w:t>
            </w:r>
          </w:p>
        </w:tc>
        <w:tc>
          <w:tcPr>
            <w:tcW w:w="3717" w:type="dxa"/>
          </w:tcPr>
          <w:p w14:paraId="08FA4982"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505E22E2" w14:textId="77777777" w:rsidTr="0063090B">
        <w:trPr>
          <w:trHeight w:val="286"/>
        </w:trPr>
        <w:tc>
          <w:tcPr>
            <w:tcW w:w="2872" w:type="dxa"/>
          </w:tcPr>
          <w:p w14:paraId="0679C48F" w14:textId="77777777" w:rsidR="00C75A4D" w:rsidRPr="0057325B" w:rsidRDefault="00C75A4D" w:rsidP="006F64BE">
            <w:pPr>
              <w:pStyle w:val="Tabledata"/>
              <w:rPr>
                <w:sz w:val="22"/>
                <w:szCs w:val="22"/>
              </w:rPr>
            </w:pPr>
            <w:r w:rsidRPr="0057325B">
              <w:rPr>
                <w:sz w:val="22"/>
                <w:szCs w:val="22"/>
              </w:rPr>
              <w:t>Full mouth X-rays</w:t>
            </w:r>
          </w:p>
        </w:tc>
        <w:tc>
          <w:tcPr>
            <w:tcW w:w="4139" w:type="dxa"/>
          </w:tcPr>
          <w:p w14:paraId="087662D7" w14:textId="77777777" w:rsidR="00C75A4D" w:rsidRPr="0057325B" w:rsidRDefault="00C75A4D" w:rsidP="006F64BE">
            <w:pPr>
              <w:pStyle w:val="Tabledata"/>
              <w:rPr>
                <w:sz w:val="22"/>
                <w:szCs w:val="22"/>
              </w:rPr>
            </w:pPr>
            <w:r w:rsidRPr="0057325B">
              <w:rPr>
                <w:sz w:val="22"/>
                <w:szCs w:val="22"/>
              </w:rPr>
              <w:t>Once per year per location</w:t>
            </w:r>
          </w:p>
        </w:tc>
        <w:tc>
          <w:tcPr>
            <w:tcW w:w="3717" w:type="dxa"/>
          </w:tcPr>
          <w:p w14:paraId="40BA911F"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71ED4B89" w14:textId="77777777" w:rsidTr="0063090B">
        <w:trPr>
          <w:trHeight w:val="288"/>
        </w:trPr>
        <w:tc>
          <w:tcPr>
            <w:tcW w:w="2872" w:type="dxa"/>
          </w:tcPr>
          <w:p w14:paraId="466D2306" w14:textId="77777777" w:rsidR="00C75A4D" w:rsidRPr="0057325B" w:rsidRDefault="00C75A4D" w:rsidP="006F64BE">
            <w:pPr>
              <w:pStyle w:val="Tabledata"/>
              <w:rPr>
                <w:sz w:val="22"/>
                <w:szCs w:val="22"/>
              </w:rPr>
            </w:pPr>
            <w:r w:rsidRPr="0057325B">
              <w:rPr>
                <w:sz w:val="22"/>
                <w:szCs w:val="22"/>
              </w:rPr>
              <w:t>Vertical bitewing X-rays</w:t>
            </w:r>
          </w:p>
        </w:tc>
        <w:tc>
          <w:tcPr>
            <w:tcW w:w="4139" w:type="dxa"/>
          </w:tcPr>
          <w:p w14:paraId="63E57EBC" w14:textId="77777777" w:rsidR="00C75A4D" w:rsidRPr="0057325B" w:rsidRDefault="00C75A4D" w:rsidP="006F64BE">
            <w:pPr>
              <w:pStyle w:val="Tabledata"/>
              <w:rPr>
                <w:sz w:val="22"/>
                <w:szCs w:val="22"/>
              </w:rPr>
            </w:pPr>
            <w:r w:rsidRPr="0057325B">
              <w:rPr>
                <w:sz w:val="22"/>
                <w:szCs w:val="22"/>
              </w:rPr>
              <w:t>Once per year per location</w:t>
            </w:r>
          </w:p>
        </w:tc>
        <w:tc>
          <w:tcPr>
            <w:tcW w:w="3717" w:type="dxa"/>
          </w:tcPr>
          <w:p w14:paraId="763BDF2A"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23287189" w14:textId="77777777" w:rsidTr="0063090B">
        <w:trPr>
          <w:trHeight w:val="286"/>
        </w:trPr>
        <w:tc>
          <w:tcPr>
            <w:tcW w:w="2872" w:type="dxa"/>
          </w:tcPr>
          <w:p w14:paraId="3777BB95" w14:textId="77777777" w:rsidR="00C75A4D" w:rsidRPr="0057325B" w:rsidRDefault="00C75A4D" w:rsidP="006F64BE">
            <w:pPr>
              <w:pStyle w:val="Tabledata"/>
              <w:rPr>
                <w:sz w:val="22"/>
                <w:szCs w:val="22"/>
              </w:rPr>
            </w:pPr>
            <w:r w:rsidRPr="0057325B">
              <w:rPr>
                <w:sz w:val="22"/>
                <w:szCs w:val="22"/>
              </w:rPr>
              <w:t>Panoramic X-rays</w:t>
            </w:r>
          </w:p>
        </w:tc>
        <w:tc>
          <w:tcPr>
            <w:tcW w:w="4139" w:type="dxa"/>
          </w:tcPr>
          <w:p w14:paraId="076423DD" w14:textId="77777777" w:rsidR="00C75A4D" w:rsidRPr="0057325B" w:rsidRDefault="00C75A4D" w:rsidP="006F64BE">
            <w:pPr>
              <w:pStyle w:val="Tabledata"/>
              <w:rPr>
                <w:sz w:val="22"/>
                <w:szCs w:val="22"/>
              </w:rPr>
            </w:pPr>
            <w:r w:rsidRPr="0057325B">
              <w:rPr>
                <w:sz w:val="22"/>
                <w:szCs w:val="22"/>
              </w:rPr>
              <w:t>Once per year per location</w:t>
            </w:r>
          </w:p>
        </w:tc>
        <w:tc>
          <w:tcPr>
            <w:tcW w:w="3717" w:type="dxa"/>
          </w:tcPr>
          <w:p w14:paraId="27C09BDF"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074AED" w:rsidRPr="0057325B" w14:paraId="24706AAD" w14:textId="77777777" w:rsidTr="0063090B">
        <w:trPr>
          <w:trHeight w:val="230"/>
        </w:trPr>
        <w:tc>
          <w:tcPr>
            <w:tcW w:w="2872" w:type="dxa"/>
            <w:shd w:val="clear" w:color="auto" w:fill="E7E6E6"/>
          </w:tcPr>
          <w:p w14:paraId="61985F19" w14:textId="3C568C0D" w:rsidR="00074AED" w:rsidRPr="0057325B" w:rsidRDefault="00074AED" w:rsidP="00074AE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Preventive</w:t>
            </w:r>
          </w:p>
        </w:tc>
        <w:tc>
          <w:tcPr>
            <w:tcW w:w="4139" w:type="dxa"/>
            <w:shd w:val="clear" w:color="auto" w:fill="E7E6E6"/>
          </w:tcPr>
          <w:p w14:paraId="2D85231E" w14:textId="0F673E94" w:rsidR="00074AED" w:rsidRPr="0057325B" w:rsidRDefault="00074AED" w:rsidP="00E12FBA">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67A0F1FD" w14:textId="39E8E592" w:rsidR="00074AED" w:rsidRPr="0057325B" w:rsidRDefault="00074AED" w:rsidP="00074AE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C75A4D" w:rsidRPr="0057325B" w14:paraId="7DE6911E" w14:textId="77777777" w:rsidTr="0063090B">
        <w:trPr>
          <w:trHeight w:val="287"/>
        </w:trPr>
        <w:tc>
          <w:tcPr>
            <w:tcW w:w="2872" w:type="dxa"/>
          </w:tcPr>
          <w:p w14:paraId="07B93AAE" w14:textId="77777777" w:rsidR="00C75A4D" w:rsidRPr="0057325B" w:rsidRDefault="00C75A4D" w:rsidP="006F64BE">
            <w:pPr>
              <w:pStyle w:val="Tabledata"/>
              <w:rPr>
                <w:sz w:val="22"/>
                <w:szCs w:val="22"/>
              </w:rPr>
            </w:pPr>
            <w:r w:rsidRPr="0057325B">
              <w:rPr>
                <w:sz w:val="22"/>
                <w:szCs w:val="22"/>
              </w:rPr>
              <w:t>Routine cleaning</w:t>
            </w:r>
          </w:p>
        </w:tc>
        <w:tc>
          <w:tcPr>
            <w:tcW w:w="4139" w:type="dxa"/>
          </w:tcPr>
          <w:p w14:paraId="680CD1CB" w14:textId="248D8DD4" w:rsidR="00C75A4D" w:rsidRPr="0057325B" w:rsidRDefault="00C75A4D" w:rsidP="006F64BE">
            <w:pPr>
              <w:pStyle w:val="Tabledata"/>
              <w:rPr>
                <w:sz w:val="22"/>
                <w:szCs w:val="22"/>
              </w:rPr>
            </w:pPr>
            <w:r w:rsidRPr="0057325B">
              <w:rPr>
                <w:sz w:val="22"/>
                <w:szCs w:val="22"/>
              </w:rPr>
              <w:t>Six</w:t>
            </w:r>
            <w:r w:rsidR="0015126F" w:rsidRPr="0057325B">
              <w:rPr>
                <w:sz w:val="22"/>
                <w:szCs w:val="22"/>
              </w:rPr>
              <w:t xml:space="preserve"> </w:t>
            </w:r>
            <w:r w:rsidRPr="0057325B">
              <w:rPr>
                <w:sz w:val="22"/>
                <w:szCs w:val="22"/>
              </w:rPr>
              <w:t>per year per member</w:t>
            </w:r>
          </w:p>
        </w:tc>
        <w:tc>
          <w:tcPr>
            <w:tcW w:w="3717" w:type="dxa"/>
          </w:tcPr>
          <w:p w14:paraId="4ED93582"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5D1E2339" w14:textId="77777777" w:rsidTr="0063090B">
        <w:trPr>
          <w:trHeight w:val="339"/>
        </w:trPr>
        <w:tc>
          <w:tcPr>
            <w:tcW w:w="2872" w:type="dxa"/>
          </w:tcPr>
          <w:p w14:paraId="115A2463" w14:textId="77777777" w:rsidR="00C75A4D" w:rsidRPr="0057325B" w:rsidRDefault="00C75A4D" w:rsidP="006F64BE">
            <w:pPr>
              <w:pStyle w:val="Tabledata"/>
              <w:rPr>
                <w:sz w:val="22"/>
                <w:szCs w:val="22"/>
              </w:rPr>
            </w:pPr>
            <w:r w:rsidRPr="0057325B">
              <w:rPr>
                <w:sz w:val="22"/>
                <w:szCs w:val="22"/>
              </w:rPr>
              <w:t>Fluoride varnish or topical fluoride application</w:t>
            </w:r>
          </w:p>
        </w:tc>
        <w:tc>
          <w:tcPr>
            <w:tcW w:w="4139" w:type="dxa"/>
          </w:tcPr>
          <w:p w14:paraId="4A32A070" w14:textId="7FE30BEF" w:rsidR="00C75A4D" w:rsidRPr="0057325B" w:rsidRDefault="00C75A4D" w:rsidP="006F64BE">
            <w:pPr>
              <w:pStyle w:val="Tabledata"/>
              <w:rPr>
                <w:sz w:val="22"/>
                <w:szCs w:val="22"/>
              </w:rPr>
            </w:pPr>
            <w:r w:rsidRPr="0057325B">
              <w:rPr>
                <w:sz w:val="22"/>
                <w:szCs w:val="22"/>
              </w:rPr>
              <w:t>Six</w:t>
            </w:r>
            <w:r w:rsidR="0015126F" w:rsidRPr="0057325B">
              <w:rPr>
                <w:sz w:val="22"/>
                <w:szCs w:val="22"/>
              </w:rPr>
              <w:t xml:space="preserve"> </w:t>
            </w:r>
            <w:r w:rsidRPr="0057325B">
              <w:rPr>
                <w:sz w:val="22"/>
                <w:szCs w:val="22"/>
              </w:rPr>
              <w:t>per year per member</w:t>
            </w:r>
          </w:p>
        </w:tc>
        <w:tc>
          <w:tcPr>
            <w:tcW w:w="3717" w:type="dxa"/>
          </w:tcPr>
          <w:p w14:paraId="1341C48D"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074AED" w:rsidRPr="0057325B" w14:paraId="1DA33E76" w14:textId="77777777" w:rsidTr="0063090B">
        <w:trPr>
          <w:trHeight w:val="213"/>
        </w:trPr>
        <w:tc>
          <w:tcPr>
            <w:tcW w:w="2872" w:type="dxa"/>
            <w:shd w:val="clear" w:color="auto" w:fill="E7E6E6"/>
          </w:tcPr>
          <w:p w14:paraId="683A1EEA" w14:textId="0475E3AE" w:rsidR="00074AED" w:rsidRPr="0057325B" w:rsidRDefault="00074AED" w:rsidP="00074AE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Restorative</w:t>
            </w:r>
          </w:p>
        </w:tc>
        <w:tc>
          <w:tcPr>
            <w:tcW w:w="4139" w:type="dxa"/>
            <w:shd w:val="clear" w:color="auto" w:fill="E7E6E6"/>
          </w:tcPr>
          <w:p w14:paraId="18C0F5B7" w14:textId="0AF024D7" w:rsidR="00074AED" w:rsidRPr="0057325B" w:rsidRDefault="00074AED" w:rsidP="00E12FBA">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3D9F26E0" w14:textId="64C12E6B" w:rsidR="00074AED" w:rsidRPr="0057325B" w:rsidRDefault="00074AED" w:rsidP="00074AED">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C75A4D" w:rsidRPr="0057325B" w14:paraId="38F6096E" w14:textId="77777777" w:rsidTr="0063090B">
        <w:trPr>
          <w:trHeight w:val="287"/>
        </w:trPr>
        <w:tc>
          <w:tcPr>
            <w:tcW w:w="2872" w:type="dxa"/>
          </w:tcPr>
          <w:p w14:paraId="1A9FFB9A" w14:textId="77777777" w:rsidR="00C75A4D" w:rsidRPr="0057325B" w:rsidRDefault="00C75A4D" w:rsidP="006F64BE">
            <w:pPr>
              <w:pStyle w:val="Tabledata"/>
              <w:rPr>
                <w:sz w:val="22"/>
                <w:szCs w:val="22"/>
              </w:rPr>
            </w:pPr>
            <w:r w:rsidRPr="0057325B">
              <w:rPr>
                <w:sz w:val="22"/>
                <w:szCs w:val="22"/>
              </w:rPr>
              <w:lastRenderedPageBreak/>
              <w:t>Silver fillings</w:t>
            </w:r>
          </w:p>
        </w:tc>
        <w:tc>
          <w:tcPr>
            <w:tcW w:w="4139" w:type="dxa"/>
          </w:tcPr>
          <w:p w14:paraId="06840868" w14:textId="77777777" w:rsidR="00C75A4D" w:rsidRPr="0057325B" w:rsidRDefault="00C75A4D" w:rsidP="006F64BE">
            <w:pPr>
              <w:pStyle w:val="Tabledata"/>
              <w:rPr>
                <w:sz w:val="22"/>
                <w:szCs w:val="22"/>
              </w:rPr>
            </w:pPr>
            <w:r w:rsidRPr="0057325B">
              <w:rPr>
                <w:sz w:val="22"/>
                <w:szCs w:val="22"/>
              </w:rPr>
              <w:t>Once per year per surface per tooth</w:t>
            </w:r>
          </w:p>
        </w:tc>
        <w:tc>
          <w:tcPr>
            <w:tcW w:w="3717" w:type="dxa"/>
          </w:tcPr>
          <w:p w14:paraId="12433FDF"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007DFDDE" w14:textId="77777777" w:rsidTr="0063090B">
        <w:trPr>
          <w:trHeight w:val="286"/>
        </w:trPr>
        <w:tc>
          <w:tcPr>
            <w:tcW w:w="2872" w:type="dxa"/>
          </w:tcPr>
          <w:p w14:paraId="51D49C5F" w14:textId="77777777" w:rsidR="00C75A4D" w:rsidRPr="0057325B" w:rsidRDefault="00C75A4D" w:rsidP="006F64BE">
            <w:pPr>
              <w:pStyle w:val="Tabledata"/>
              <w:rPr>
                <w:sz w:val="22"/>
                <w:szCs w:val="22"/>
              </w:rPr>
            </w:pPr>
            <w:r w:rsidRPr="0057325B">
              <w:rPr>
                <w:sz w:val="22"/>
                <w:szCs w:val="22"/>
              </w:rPr>
              <w:t>White fillings</w:t>
            </w:r>
          </w:p>
        </w:tc>
        <w:tc>
          <w:tcPr>
            <w:tcW w:w="4139" w:type="dxa"/>
          </w:tcPr>
          <w:p w14:paraId="647FD96D" w14:textId="77777777" w:rsidR="00C75A4D" w:rsidRPr="0057325B" w:rsidRDefault="00C75A4D" w:rsidP="006F64BE">
            <w:pPr>
              <w:pStyle w:val="Tabledata"/>
              <w:rPr>
                <w:sz w:val="22"/>
                <w:szCs w:val="22"/>
              </w:rPr>
            </w:pPr>
            <w:r w:rsidRPr="0057325B">
              <w:rPr>
                <w:sz w:val="22"/>
                <w:szCs w:val="22"/>
              </w:rPr>
              <w:t>Once per year per surface per tooth</w:t>
            </w:r>
          </w:p>
        </w:tc>
        <w:tc>
          <w:tcPr>
            <w:tcW w:w="3717" w:type="dxa"/>
          </w:tcPr>
          <w:p w14:paraId="17C5208A"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11ACDEA4" w14:textId="77777777" w:rsidTr="0063090B">
        <w:trPr>
          <w:trHeight w:val="340"/>
        </w:trPr>
        <w:tc>
          <w:tcPr>
            <w:tcW w:w="2872" w:type="dxa"/>
          </w:tcPr>
          <w:p w14:paraId="7C80D5CE" w14:textId="77777777" w:rsidR="00C75A4D" w:rsidRPr="0057325B" w:rsidRDefault="00C75A4D" w:rsidP="006F64BE">
            <w:pPr>
              <w:pStyle w:val="Tabledata"/>
              <w:rPr>
                <w:sz w:val="22"/>
                <w:szCs w:val="22"/>
              </w:rPr>
            </w:pPr>
            <w:r w:rsidRPr="0057325B">
              <w:rPr>
                <w:sz w:val="22"/>
                <w:szCs w:val="22"/>
              </w:rPr>
              <w:t>Stainless steel crowns</w:t>
            </w:r>
          </w:p>
        </w:tc>
        <w:tc>
          <w:tcPr>
            <w:tcW w:w="4139" w:type="dxa"/>
          </w:tcPr>
          <w:p w14:paraId="75974DD3" w14:textId="7A5A5575" w:rsidR="00C75A4D" w:rsidRPr="0057325B" w:rsidRDefault="00C75A4D" w:rsidP="006F64BE">
            <w:pPr>
              <w:pStyle w:val="Tabledata"/>
              <w:rPr>
                <w:sz w:val="22"/>
                <w:szCs w:val="22"/>
              </w:rPr>
            </w:pPr>
            <w:r w:rsidRPr="0057325B">
              <w:rPr>
                <w:sz w:val="22"/>
                <w:szCs w:val="22"/>
              </w:rPr>
              <w:t>Once every 2 years</w:t>
            </w:r>
            <w:r w:rsidR="0015126F" w:rsidRPr="0057325B">
              <w:rPr>
                <w:sz w:val="22"/>
                <w:szCs w:val="22"/>
              </w:rPr>
              <w:t xml:space="preserve"> </w:t>
            </w:r>
            <w:r w:rsidRPr="0057325B">
              <w:rPr>
                <w:sz w:val="22"/>
                <w:szCs w:val="22"/>
              </w:rPr>
              <w:t>per tooth</w:t>
            </w:r>
          </w:p>
        </w:tc>
        <w:tc>
          <w:tcPr>
            <w:tcW w:w="3717" w:type="dxa"/>
          </w:tcPr>
          <w:p w14:paraId="4891851F"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75A4D" w:rsidRPr="0057325B" w14:paraId="1C47DF83" w14:textId="77777777" w:rsidTr="0063090B">
        <w:trPr>
          <w:trHeight w:val="288"/>
        </w:trPr>
        <w:tc>
          <w:tcPr>
            <w:tcW w:w="2872" w:type="dxa"/>
          </w:tcPr>
          <w:p w14:paraId="2FE5EE07" w14:textId="77777777" w:rsidR="00C75A4D" w:rsidRPr="0057325B" w:rsidRDefault="00C75A4D" w:rsidP="006F64BE">
            <w:pPr>
              <w:pStyle w:val="Tabledata"/>
              <w:rPr>
                <w:sz w:val="22"/>
                <w:szCs w:val="22"/>
              </w:rPr>
            </w:pPr>
            <w:r w:rsidRPr="0057325B">
              <w:rPr>
                <w:sz w:val="22"/>
                <w:szCs w:val="22"/>
              </w:rPr>
              <w:t>Protective restorations</w:t>
            </w:r>
          </w:p>
        </w:tc>
        <w:tc>
          <w:tcPr>
            <w:tcW w:w="4139" w:type="dxa"/>
          </w:tcPr>
          <w:p w14:paraId="22E96214" w14:textId="77777777" w:rsidR="00C75A4D" w:rsidRPr="0057325B" w:rsidRDefault="00C75A4D" w:rsidP="006F64BE">
            <w:pPr>
              <w:pStyle w:val="Tabledata"/>
              <w:rPr>
                <w:sz w:val="22"/>
                <w:szCs w:val="22"/>
              </w:rPr>
            </w:pPr>
            <w:r w:rsidRPr="0057325B">
              <w:rPr>
                <w:sz w:val="22"/>
                <w:szCs w:val="22"/>
              </w:rPr>
              <w:t>Once per lifetime per tooth</w:t>
            </w:r>
          </w:p>
        </w:tc>
        <w:tc>
          <w:tcPr>
            <w:tcW w:w="3717" w:type="dxa"/>
          </w:tcPr>
          <w:p w14:paraId="6E646371" w14:textId="77777777" w:rsidR="00C75A4D" w:rsidRPr="0057325B" w:rsidRDefault="00C75A4D" w:rsidP="006F64BE">
            <w:pPr>
              <w:pStyle w:val="Tabledata"/>
              <w:rPr>
                <w:sz w:val="22"/>
                <w:szCs w:val="22"/>
              </w:rPr>
            </w:pPr>
            <w:r w:rsidRPr="0057325B">
              <w:rPr>
                <w:sz w:val="22"/>
                <w:szCs w:val="22"/>
              </w:rPr>
              <w:t>100% up to Health First Colorado &amp; waiver benefit limits</w:t>
            </w:r>
          </w:p>
        </w:tc>
      </w:tr>
      <w:tr w:rsidR="00CB25C0" w:rsidRPr="0057325B" w14:paraId="540C09C2" w14:textId="77777777" w:rsidTr="0063090B">
        <w:trPr>
          <w:trHeight w:val="229"/>
        </w:trPr>
        <w:tc>
          <w:tcPr>
            <w:tcW w:w="2872" w:type="dxa"/>
            <w:shd w:val="clear" w:color="auto" w:fill="E7E6E6"/>
          </w:tcPr>
          <w:p w14:paraId="0C566901" w14:textId="7DFC09C2"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Major Restorative</w:t>
            </w:r>
          </w:p>
        </w:tc>
        <w:tc>
          <w:tcPr>
            <w:tcW w:w="4139" w:type="dxa"/>
            <w:shd w:val="clear" w:color="auto" w:fill="E7E6E6"/>
          </w:tcPr>
          <w:p w14:paraId="6A06F89E" w14:textId="2A6F302B" w:rsidR="00CB25C0" w:rsidRPr="0057325B" w:rsidRDefault="00CB25C0" w:rsidP="00CB25C0">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287CBA83" w14:textId="052D98FC"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39925D93" w14:textId="77777777" w:rsidTr="0063090B">
        <w:trPr>
          <w:trHeight w:val="680"/>
        </w:trPr>
        <w:tc>
          <w:tcPr>
            <w:tcW w:w="2872" w:type="dxa"/>
          </w:tcPr>
          <w:p w14:paraId="6CDF2CF8" w14:textId="77777777" w:rsidR="009235ED" w:rsidRPr="0057325B" w:rsidRDefault="009235ED" w:rsidP="009235ED">
            <w:pPr>
              <w:pStyle w:val="Tabledata"/>
              <w:rPr>
                <w:sz w:val="22"/>
                <w:szCs w:val="22"/>
              </w:rPr>
            </w:pPr>
            <w:r w:rsidRPr="0057325B">
              <w:rPr>
                <w:sz w:val="22"/>
                <w:szCs w:val="22"/>
              </w:rPr>
              <w:t>Crowns</w:t>
            </w:r>
          </w:p>
        </w:tc>
        <w:tc>
          <w:tcPr>
            <w:tcW w:w="4139" w:type="dxa"/>
          </w:tcPr>
          <w:p w14:paraId="48CD0999" w14:textId="77777777" w:rsidR="009235ED" w:rsidRPr="0057325B" w:rsidRDefault="009235ED" w:rsidP="009235ED">
            <w:pPr>
              <w:pStyle w:val="Tabledata"/>
              <w:rPr>
                <w:sz w:val="22"/>
                <w:szCs w:val="22"/>
              </w:rPr>
            </w:pPr>
            <w:r w:rsidRPr="0057325B">
              <w:rPr>
                <w:sz w:val="22"/>
                <w:szCs w:val="22"/>
              </w:rPr>
              <w:t>Once every 5 years per tooth; second molars must meet criteria; third molars are</w:t>
            </w:r>
          </w:p>
          <w:p w14:paraId="7CF614CF" w14:textId="77777777" w:rsidR="009235ED" w:rsidRPr="0057325B" w:rsidRDefault="009235ED" w:rsidP="009235ED">
            <w:pPr>
              <w:pStyle w:val="Tabledata"/>
              <w:rPr>
                <w:sz w:val="22"/>
                <w:szCs w:val="22"/>
              </w:rPr>
            </w:pPr>
            <w:r w:rsidRPr="0057325B">
              <w:rPr>
                <w:sz w:val="22"/>
                <w:szCs w:val="22"/>
              </w:rPr>
              <w:t>not covered</w:t>
            </w:r>
          </w:p>
        </w:tc>
        <w:tc>
          <w:tcPr>
            <w:tcW w:w="3717" w:type="dxa"/>
          </w:tcPr>
          <w:p w14:paraId="07894E6D"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3463BED5" w14:textId="77777777" w:rsidTr="0063090B">
        <w:trPr>
          <w:trHeight w:val="286"/>
        </w:trPr>
        <w:tc>
          <w:tcPr>
            <w:tcW w:w="2872" w:type="dxa"/>
          </w:tcPr>
          <w:p w14:paraId="3F1CB029" w14:textId="277F54B6" w:rsidR="009235ED" w:rsidRPr="0057325B" w:rsidRDefault="009235ED" w:rsidP="009235ED">
            <w:pPr>
              <w:pStyle w:val="Tabledata"/>
              <w:rPr>
                <w:sz w:val="22"/>
                <w:szCs w:val="22"/>
              </w:rPr>
            </w:pPr>
            <w:r w:rsidRPr="0057325B">
              <w:rPr>
                <w:sz w:val="22"/>
                <w:szCs w:val="22"/>
              </w:rPr>
              <w:t>Recement crowns</w:t>
            </w:r>
          </w:p>
        </w:tc>
        <w:tc>
          <w:tcPr>
            <w:tcW w:w="4139" w:type="dxa"/>
          </w:tcPr>
          <w:p w14:paraId="4A9EF3FA" w14:textId="77777777" w:rsidR="009235ED" w:rsidRPr="0057325B" w:rsidRDefault="009235ED" w:rsidP="009235ED">
            <w:pPr>
              <w:pStyle w:val="Tabledata"/>
              <w:rPr>
                <w:sz w:val="22"/>
                <w:szCs w:val="22"/>
              </w:rPr>
            </w:pPr>
            <w:r w:rsidRPr="0057325B">
              <w:rPr>
                <w:sz w:val="22"/>
                <w:szCs w:val="22"/>
              </w:rPr>
              <w:t>Only covered 7+ months after placement</w:t>
            </w:r>
          </w:p>
        </w:tc>
        <w:tc>
          <w:tcPr>
            <w:tcW w:w="3717" w:type="dxa"/>
          </w:tcPr>
          <w:p w14:paraId="4F02AAEA"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16AC834A" w14:textId="77777777" w:rsidTr="0063090B">
        <w:trPr>
          <w:trHeight w:val="230"/>
        </w:trPr>
        <w:tc>
          <w:tcPr>
            <w:tcW w:w="2872" w:type="dxa"/>
            <w:shd w:val="clear" w:color="auto" w:fill="E7E6E6"/>
          </w:tcPr>
          <w:p w14:paraId="719CB377" w14:textId="2B999DD3"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Endodontics</w:t>
            </w:r>
          </w:p>
        </w:tc>
        <w:tc>
          <w:tcPr>
            <w:tcW w:w="4139" w:type="dxa"/>
            <w:shd w:val="clear" w:color="auto" w:fill="E7E6E6"/>
          </w:tcPr>
          <w:p w14:paraId="239DBE04" w14:textId="33AEF635" w:rsidR="00CB25C0" w:rsidRPr="0057325B" w:rsidRDefault="00CB25C0" w:rsidP="00E12FBA">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758F5493" w14:textId="4F7B8962"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78860305" w14:textId="77777777" w:rsidTr="0063090B">
        <w:trPr>
          <w:trHeight w:val="287"/>
        </w:trPr>
        <w:tc>
          <w:tcPr>
            <w:tcW w:w="2872" w:type="dxa"/>
          </w:tcPr>
          <w:p w14:paraId="73357955" w14:textId="77777777" w:rsidR="009235ED" w:rsidRPr="0057325B" w:rsidRDefault="009235ED" w:rsidP="009235ED">
            <w:pPr>
              <w:pStyle w:val="Tabledata"/>
              <w:rPr>
                <w:sz w:val="22"/>
                <w:szCs w:val="22"/>
              </w:rPr>
            </w:pPr>
            <w:r w:rsidRPr="0057325B">
              <w:rPr>
                <w:sz w:val="22"/>
                <w:szCs w:val="22"/>
              </w:rPr>
              <w:t>Pulpal debridement</w:t>
            </w:r>
          </w:p>
        </w:tc>
        <w:tc>
          <w:tcPr>
            <w:tcW w:w="4139" w:type="dxa"/>
          </w:tcPr>
          <w:p w14:paraId="657CAEB5" w14:textId="77777777" w:rsidR="009235ED" w:rsidRPr="0057325B" w:rsidRDefault="009235ED" w:rsidP="009235ED">
            <w:pPr>
              <w:pStyle w:val="Tabledata"/>
              <w:rPr>
                <w:sz w:val="22"/>
                <w:szCs w:val="22"/>
              </w:rPr>
            </w:pPr>
            <w:r w:rsidRPr="0057325B">
              <w:rPr>
                <w:sz w:val="22"/>
                <w:szCs w:val="22"/>
              </w:rPr>
              <w:t>Once per year; permanent teeth only</w:t>
            </w:r>
          </w:p>
        </w:tc>
        <w:tc>
          <w:tcPr>
            <w:tcW w:w="3717" w:type="dxa"/>
          </w:tcPr>
          <w:p w14:paraId="7B474744"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64955DE9" w14:textId="77777777" w:rsidTr="0063090B">
        <w:trPr>
          <w:trHeight w:val="515"/>
        </w:trPr>
        <w:tc>
          <w:tcPr>
            <w:tcW w:w="2872" w:type="dxa"/>
          </w:tcPr>
          <w:p w14:paraId="482ED8D1" w14:textId="77777777" w:rsidR="009235ED" w:rsidRPr="0057325B" w:rsidRDefault="009235ED" w:rsidP="009235ED">
            <w:pPr>
              <w:pStyle w:val="Tabledata"/>
              <w:rPr>
                <w:sz w:val="22"/>
                <w:szCs w:val="22"/>
              </w:rPr>
            </w:pPr>
            <w:r w:rsidRPr="0057325B">
              <w:rPr>
                <w:sz w:val="22"/>
                <w:szCs w:val="22"/>
              </w:rPr>
              <w:t>Root canal treatment</w:t>
            </w:r>
          </w:p>
        </w:tc>
        <w:tc>
          <w:tcPr>
            <w:tcW w:w="4139" w:type="dxa"/>
          </w:tcPr>
          <w:p w14:paraId="4840A976" w14:textId="77777777" w:rsidR="009235ED" w:rsidRPr="0057325B" w:rsidRDefault="009235ED" w:rsidP="009235ED">
            <w:pPr>
              <w:pStyle w:val="Tabledata"/>
              <w:rPr>
                <w:sz w:val="22"/>
                <w:szCs w:val="22"/>
              </w:rPr>
            </w:pPr>
            <w:r w:rsidRPr="0057325B">
              <w:rPr>
                <w:sz w:val="22"/>
                <w:szCs w:val="22"/>
              </w:rPr>
              <w:t>Once per lifetime per tooth; second molars must meet criteria; third molars are</w:t>
            </w:r>
          </w:p>
          <w:p w14:paraId="73B1DE0B" w14:textId="77777777" w:rsidR="009235ED" w:rsidRPr="0057325B" w:rsidRDefault="009235ED" w:rsidP="009235ED">
            <w:pPr>
              <w:pStyle w:val="Tabledata"/>
              <w:rPr>
                <w:sz w:val="22"/>
                <w:szCs w:val="22"/>
              </w:rPr>
            </w:pPr>
            <w:r w:rsidRPr="0057325B">
              <w:rPr>
                <w:sz w:val="22"/>
                <w:szCs w:val="22"/>
              </w:rPr>
              <w:t>not covered</w:t>
            </w:r>
          </w:p>
        </w:tc>
        <w:tc>
          <w:tcPr>
            <w:tcW w:w="3717" w:type="dxa"/>
          </w:tcPr>
          <w:p w14:paraId="09A04575"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4F0F4602" w14:textId="77777777" w:rsidTr="0063090B">
        <w:trPr>
          <w:trHeight w:val="223"/>
        </w:trPr>
        <w:tc>
          <w:tcPr>
            <w:tcW w:w="2872" w:type="dxa"/>
            <w:shd w:val="clear" w:color="auto" w:fill="E7E6E6"/>
          </w:tcPr>
          <w:p w14:paraId="5140ADA1" w14:textId="6865D240"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Periodontics</w:t>
            </w:r>
          </w:p>
        </w:tc>
        <w:tc>
          <w:tcPr>
            <w:tcW w:w="4139" w:type="dxa"/>
            <w:shd w:val="clear" w:color="auto" w:fill="E7E6E6"/>
          </w:tcPr>
          <w:p w14:paraId="3951C83D" w14:textId="7C7F51F5" w:rsidR="00CB25C0" w:rsidRPr="0057325B" w:rsidRDefault="00CB25C0" w:rsidP="00E12FBA">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117BA255" w14:textId="086E5552"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5329D4BD" w14:textId="77777777" w:rsidTr="0063090B">
        <w:trPr>
          <w:trHeight w:val="287"/>
        </w:trPr>
        <w:tc>
          <w:tcPr>
            <w:tcW w:w="2872" w:type="dxa"/>
          </w:tcPr>
          <w:p w14:paraId="17FD9E3C" w14:textId="77777777" w:rsidR="009235ED" w:rsidRPr="0057325B" w:rsidRDefault="009235ED" w:rsidP="009235ED">
            <w:pPr>
              <w:pStyle w:val="Tabledata"/>
              <w:rPr>
                <w:sz w:val="22"/>
                <w:szCs w:val="22"/>
              </w:rPr>
            </w:pPr>
            <w:r w:rsidRPr="0057325B">
              <w:rPr>
                <w:sz w:val="22"/>
                <w:szCs w:val="22"/>
              </w:rPr>
              <w:t>Full mouth debridement</w:t>
            </w:r>
          </w:p>
        </w:tc>
        <w:tc>
          <w:tcPr>
            <w:tcW w:w="4139" w:type="dxa"/>
          </w:tcPr>
          <w:p w14:paraId="77AC1FA9" w14:textId="77777777" w:rsidR="009235ED" w:rsidRPr="0057325B" w:rsidRDefault="009235ED" w:rsidP="009235ED">
            <w:pPr>
              <w:pStyle w:val="Tabledata"/>
              <w:rPr>
                <w:sz w:val="22"/>
                <w:szCs w:val="22"/>
              </w:rPr>
            </w:pPr>
            <w:r w:rsidRPr="0057325B">
              <w:rPr>
                <w:sz w:val="22"/>
                <w:szCs w:val="22"/>
              </w:rPr>
              <w:t>Once per year per member</w:t>
            </w:r>
          </w:p>
        </w:tc>
        <w:tc>
          <w:tcPr>
            <w:tcW w:w="3717" w:type="dxa"/>
          </w:tcPr>
          <w:p w14:paraId="21479B9F"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743DEE1E" w14:textId="77777777" w:rsidTr="0063090B">
        <w:trPr>
          <w:trHeight w:val="287"/>
        </w:trPr>
        <w:tc>
          <w:tcPr>
            <w:tcW w:w="2872" w:type="dxa"/>
          </w:tcPr>
          <w:p w14:paraId="06D3366C" w14:textId="77777777" w:rsidR="009235ED" w:rsidRPr="0057325B" w:rsidRDefault="009235ED" w:rsidP="009235ED">
            <w:pPr>
              <w:pStyle w:val="Tabledata"/>
              <w:rPr>
                <w:sz w:val="22"/>
                <w:szCs w:val="22"/>
              </w:rPr>
            </w:pPr>
            <w:r w:rsidRPr="0057325B">
              <w:rPr>
                <w:sz w:val="22"/>
                <w:szCs w:val="22"/>
              </w:rPr>
              <w:t>Periodontal maintenance</w:t>
            </w:r>
          </w:p>
        </w:tc>
        <w:tc>
          <w:tcPr>
            <w:tcW w:w="4139" w:type="dxa"/>
          </w:tcPr>
          <w:p w14:paraId="6FDB85F4" w14:textId="19CF688C" w:rsidR="009235ED" w:rsidRPr="0057325B" w:rsidRDefault="009235ED" w:rsidP="009235ED">
            <w:pPr>
              <w:pStyle w:val="Tabledata"/>
              <w:rPr>
                <w:sz w:val="22"/>
                <w:szCs w:val="22"/>
              </w:rPr>
            </w:pPr>
            <w:r w:rsidRPr="0057325B">
              <w:rPr>
                <w:sz w:val="22"/>
                <w:szCs w:val="22"/>
              </w:rPr>
              <w:t>Six per year per member</w:t>
            </w:r>
          </w:p>
        </w:tc>
        <w:tc>
          <w:tcPr>
            <w:tcW w:w="3717" w:type="dxa"/>
          </w:tcPr>
          <w:p w14:paraId="53AECEBC"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5B9DD89C" w14:textId="77777777" w:rsidTr="0063090B">
        <w:trPr>
          <w:trHeight w:val="286"/>
        </w:trPr>
        <w:tc>
          <w:tcPr>
            <w:tcW w:w="2872" w:type="dxa"/>
          </w:tcPr>
          <w:p w14:paraId="06E4DD5A" w14:textId="77777777" w:rsidR="009235ED" w:rsidRPr="0057325B" w:rsidRDefault="009235ED" w:rsidP="009235ED">
            <w:pPr>
              <w:pStyle w:val="Tabledata"/>
              <w:rPr>
                <w:sz w:val="22"/>
                <w:szCs w:val="22"/>
              </w:rPr>
            </w:pPr>
            <w:r w:rsidRPr="0057325B">
              <w:rPr>
                <w:sz w:val="22"/>
                <w:szCs w:val="22"/>
              </w:rPr>
              <w:t xml:space="preserve">Scaling or root </w:t>
            </w:r>
            <w:proofErr w:type="spellStart"/>
            <w:r w:rsidRPr="0057325B">
              <w:rPr>
                <w:sz w:val="22"/>
                <w:szCs w:val="22"/>
              </w:rPr>
              <w:t>planing</w:t>
            </w:r>
            <w:proofErr w:type="spellEnd"/>
          </w:p>
        </w:tc>
        <w:tc>
          <w:tcPr>
            <w:tcW w:w="4139" w:type="dxa"/>
          </w:tcPr>
          <w:p w14:paraId="150C8144" w14:textId="77777777" w:rsidR="009235ED" w:rsidRPr="0057325B" w:rsidRDefault="009235ED" w:rsidP="009235ED">
            <w:pPr>
              <w:pStyle w:val="Tabledata"/>
              <w:rPr>
                <w:sz w:val="22"/>
                <w:szCs w:val="22"/>
              </w:rPr>
            </w:pPr>
            <w:r w:rsidRPr="0057325B">
              <w:rPr>
                <w:sz w:val="22"/>
                <w:szCs w:val="22"/>
              </w:rPr>
              <w:t>Once per year per member per quadrant</w:t>
            </w:r>
          </w:p>
        </w:tc>
        <w:tc>
          <w:tcPr>
            <w:tcW w:w="3717" w:type="dxa"/>
          </w:tcPr>
          <w:p w14:paraId="1BC7D0B1"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4D1BAE60" w14:textId="77777777" w:rsidTr="0063090B">
        <w:trPr>
          <w:trHeight w:val="288"/>
        </w:trPr>
        <w:tc>
          <w:tcPr>
            <w:tcW w:w="2872" w:type="dxa"/>
          </w:tcPr>
          <w:p w14:paraId="518BCF5C" w14:textId="77777777" w:rsidR="009235ED" w:rsidRPr="0057325B" w:rsidRDefault="009235ED" w:rsidP="009235ED">
            <w:pPr>
              <w:pStyle w:val="Tabledata"/>
              <w:rPr>
                <w:sz w:val="22"/>
                <w:szCs w:val="22"/>
              </w:rPr>
            </w:pPr>
            <w:r w:rsidRPr="0057325B">
              <w:rPr>
                <w:sz w:val="22"/>
                <w:szCs w:val="22"/>
              </w:rPr>
              <w:t>Periodontal surgery</w:t>
            </w:r>
          </w:p>
        </w:tc>
        <w:tc>
          <w:tcPr>
            <w:tcW w:w="4139" w:type="dxa"/>
          </w:tcPr>
          <w:p w14:paraId="7B9ECB78" w14:textId="77777777" w:rsidR="009235ED" w:rsidRPr="0057325B" w:rsidRDefault="009235ED" w:rsidP="009235ED">
            <w:pPr>
              <w:pStyle w:val="Tabledata"/>
              <w:rPr>
                <w:sz w:val="22"/>
                <w:szCs w:val="22"/>
              </w:rPr>
            </w:pPr>
            <w:r w:rsidRPr="0057325B">
              <w:rPr>
                <w:sz w:val="22"/>
                <w:szCs w:val="22"/>
              </w:rPr>
              <w:t>Must meet periodontal clinical criteria</w:t>
            </w:r>
          </w:p>
        </w:tc>
        <w:tc>
          <w:tcPr>
            <w:tcW w:w="3717" w:type="dxa"/>
          </w:tcPr>
          <w:p w14:paraId="15F0ACA3"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52D0FD49" w14:textId="77777777" w:rsidTr="0063090B">
        <w:trPr>
          <w:trHeight w:val="230"/>
        </w:trPr>
        <w:tc>
          <w:tcPr>
            <w:tcW w:w="2872" w:type="dxa"/>
            <w:shd w:val="clear" w:color="auto" w:fill="E7E6E6"/>
          </w:tcPr>
          <w:p w14:paraId="39FD6574" w14:textId="07FD20C5"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Prosthetics</w:t>
            </w:r>
          </w:p>
        </w:tc>
        <w:tc>
          <w:tcPr>
            <w:tcW w:w="4139" w:type="dxa"/>
            <w:shd w:val="clear" w:color="auto" w:fill="E7E6E6"/>
          </w:tcPr>
          <w:p w14:paraId="4929DF0B" w14:textId="68C066CF" w:rsidR="00CB25C0" w:rsidRPr="0057325B" w:rsidRDefault="00CB25C0" w:rsidP="00E12FBA">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665E82E8" w14:textId="6752E6CB"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16CA8008" w14:textId="77777777" w:rsidTr="0063090B">
        <w:trPr>
          <w:trHeight w:val="340"/>
        </w:trPr>
        <w:tc>
          <w:tcPr>
            <w:tcW w:w="2872" w:type="dxa"/>
          </w:tcPr>
          <w:p w14:paraId="3691AECA" w14:textId="77777777" w:rsidR="009235ED" w:rsidRPr="0057325B" w:rsidRDefault="009235ED" w:rsidP="009235ED">
            <w:pPr>
              <w:pStyle w:val="Tabledata"/>
              <w:rPr>
                <w:sz w:val="22"/>
                <w:szCs w:val="22"/>
              </w:rPr>
            </w:pPr>
            <w:r w:rsidRPr="0057325B">
              <w:rPr>
                <w:sz w:val="22"/>
                <w:szCs w:val="22"/>
              </w:rPr>
              <w:t>Complete or partial denture-removable</w:t>
            </w:r>
          </w:p>
        </w:tc>
        <w:tc>
          <w:tcPr>
            <w:tcW w:w="4139" w:type="dxa"/>
          </w:tcPr>
          <w:p w14:paraId="0DEB49FC" w14:textId="77777777" w:rsidR="009235ED" w:rsidRPr="0057325B" w:rsidRDefault="009235ED" w:rsidP="009235ED">
            <w:pPr>
              <w:pStyle w:val="Tabledata"/>
              <w:rPr>
                <w:sz w:val="22"/>
                <w:szCs w:val="22"/>
              </w:rPr>
            </w:pPr>
            <w:r w:rsidRPr="0057325B">
              <w:rPr>
                <w:sz w:val="22"/>
                <w:szCs w:val="22"/>
              </w:rPr>
              <w:t>Once every 5 years</w:t>
            </w:r>
          </w:p>
        </w:tc>
        <w:tc>
          <w:tcPr>
            <w:tcW w:w="3717" w:type="dxa"/>
          </w:tcPr>
          <w:p w14:paraId="168210C8" w14:textId="7BF41475"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5183F383" w14:textId="77777777" w:rsidTr="0063090B">
        <w:trPr>
          <w:trHeight w:val="286"/>
        </w:trPr>
        <w:tc>
          <w:tcPr>
            <w:tcW w:w="2872" w:type="dxa"/>
          </w:tcPr>
          <w:p w14:paraId="719E6F4C" w14:textId="77777777" w:rsidR="009235ED" w:rsidRPr="0057325B" w:rsidRDefault="009235ED" w:rsidP="009235ED">
            <w:pPr>
              <w:pStyle w:val="Tabledata"/>
              <w:rPr>
                <w:sz w:val="22"/>
                <w:szCs w:val="22"/>
              </w:rPr>
            </w:pPr>
            <w:r w:rsidRPr="0057325B">
              <w:rPr>
                <w:sz w:val="22"/>
                <w:szCs w:val="22"/>
              </w:rPr>
              <w:t>Rebase or reline denture</w:t>
            </w:r>
          </w:p>
        </w:tc>
        <w:tc>
          <w:tcPr>
            <w:tcW w:w="4139" w:type="dxa"/>
          </w:tcPr>
          <w:p w14:paraId="66209FE2" w14:textId="77777777" w:rsidR="009235ED" w:rsidRPr="0057325B" w:rsidRDefault="009235ED" w:rsidP="009235ED">
            <w:pPr>
              <w:pStyle w:val="Tabledata"/>
              <w:rPr>
                <w:sz w:val="22"/>
                <w:szCs w:val="22"/>
              </w:rPr>
            </w:pPr>
            <w:r w:rsidRPr="0057325B">
              <w:rPr>
                <w:sz w:val="22"/>
                <w:szCs w:val="22"/>
              </w:rPr>
              <w:t>Only covered 7+ months after placement</w:t>
            </w:r>
          </w:p>
        </w:tc>
        <w:tc>
          <w:tcPr>
            <w:tcW w:w="3717" w:type="dxa"/>
          </w:tcPr>
          <w:p w14:paraId="0CA282E3"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1D367634" w14:textId="77777777" w:rsidTr="0063090B">
        <w:trPr>
          <w:trHeight w:val="287"/>
        </w:trPr>
        <w:tc>
          <w:tcPr>
            <w:tcW w:w="2872" w:type="dxa"/>
          </w:tcPr>
          <w:p w14:paraId="4E21D982" w14:textId="77777777" w:rsidR="009235ED" w:rsidRPr="0057325B" w:rsidRDefault="009235ED" w:rsidP="009235ED">
            <w:pPr>
              <w:pStyle w:val="Tabledata"/>
              <w:rPr>
                <w:sz w:val="22"/>
                <w:szCs w:val="22"/>
              </w:rPr>
            </w:pPr>
            <w:r w:rsidRPr="0057325B">
              <w:rPr>
                <w:sz w:val="22"/>
                <w:szCs w:val="22"/>
              </w:rPr>
              <w:t>Repair of denture</w:t>
            </w:r>
          </w:p>
        </w:tc>
        <w:tc>
          <w:tcPr>
            <w:tcW w:w="4139" w:type="dxa"/>
          </w:tcPr>
          <w:p w14:paraId="03A21FCE" w14:textId="77777777" w:rsidR="009235ED" w:rsidRPr="0057325B" w:rsidRDefault="009235ED" w:rsidP="009235ED">
            <w:pPr>
              <w:pStyle w:val="Tabledata"/>
              <w:rPr>
                <w:sz w:val="22"/>
                <w:szCs w:val="22"/>
              </w:rPr>
            </w:pPr>
            <w:r w:rsidRPr="0057325B">
              <w:rPr>
                <w:sz w:val="22"/>
                <w:szCs w:val="22"/>
              </w:rPr>
              <w:t>Once per year</w:t>
            </w:r>
          </w:p>
        </w:tc>
        <w:tc>
          <w:tcPr>
            <w:tcW w:w="3717" w:type="dxa"/>
          </w:tcPr>
          <w:p w14:paraId="7DAAD190"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51911EBF" w14:textId="77777777" w:rsidTr="0063090B">
        <w:trPr>
          <w:trHeight w:val="287"/>
        </w:trPr>
        <w:tc>
          <w:tcPr>
            <w:tcW w:w="2872" w:type="dxa"/>
          </w:tcPr>
          <w:p w14:paraId="4D616A27" w14:textId="77777777" w:rsidR="009235ED" w:rsidRPr="0057325B" w:rsidRDefault="009235ED" w:rsidP="009235ED">
            <w:pPr>
              <w:pStyle w:val="Tabledata"/>
              <w:rPr>
                <w:sz w:val="22"/>
                <w:szCs w:val="22"/>
              </w:rPr>
            </w:pPr>
            <w:r w:rsidRPr="0057325B">
              <w:rPr>
                <w:sz w:val="22"/>
                <w:szCs w:val="22"/>
              </w:rPr>
              <w:t>Fixed partial denture (“bridge”)</w:t>
            </w:r>
          </w:p>
        </w:tc>
        <w:tc>
          <w:tcPr>
            <w:tcW w:w="4139" w:type="dxa"/>
          </w:tcPr>
          <w:p w14:paraId="2D323C07" w14:textId="77777777" w:rsidR="009235ED" w:rsidRPr="0057325B" w:rsidRDefault="009235ED" w:rsidP="009235ED">
            <w:pPr>
              <w:pStyle w:val="Tabledata"/>
              <w:rPr>
                <w:sz w:val="22"/>
                <w:szCs w:val="22"/>
              </w:rPr>
            </w:pPr>
            <w:r w:rsidRPr="0057325B">
              <w:rPr>
                <w:sz w:val="22"/>
                <w:szCs w:val="22"/>
              </w:rPr>
              <w:t>Once per 5 years per patient</w:t>
            </w:r>
          </w:p>
        </w:tc>
        <w:tc>
          <w:tcPr>
            <w:tcW w:w="3717" w:type="dxa"/>
          </w:tcPr>
          <w:p w14:paraId="7B35948F"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6EB20CF7" w14:textId="77777777" w:rsidTr="0063090B">
        <w:trPr>
          <w:trHeight w:val="340"/>
        </w:trPr>
        <w:tc>
          <w:tcPr>
            <w:tcW w:w="2872" w:type="dxa"/>
          </w:tcPr>
          <w:p w14:paraId="47555556" w14:textId="77777777" w:rsidR="009235ED" w:rsidRPr="0057325B" w:rsidRDefault="009235ED" w:rsidP="009235ED">
            <w:pPr>
              <w:pStyle w:val="Tabledata"/>
              <w:rPr>
                <w:sz w:val="22"/>
                <w:szCs w:val="22"/>
              </w:rPr>
            </w:pPr>
            <w:r w:rsidRPr="0057325B">
              <w:rPr>
                <w:sz w:val="22"/>
                <w:szCs w:val="22"/>
              </w:rPr>
              <w:lastRenderedPageBreak/>
              <w:t>Implants (only to support “bridges &amp; dentures”)</w:t>
            </w:r>
          </w:p>
        </w:tc>
        <w:tc>
          <w:tcPr>
            <w:tcW w:w="4139" w:type="dxa"/>
          </w:tcPr>
          <w:p w14:paraId="2FB796D1" w14:textId="77777777" w:rsidR="009235ED" w:rsidRPr="0057325B" w:rsidRDefault="009235ED" w:rsidP="009235ED">
            <w:pPr>
              <w:pStyle w:val="Tabledata"/>
              <w:rPr>
                <w:sz w:val="22"/>
                <w:szCs w:val="22"/>
              </w:rPr>
            </w:pPr>
            <w:r w:rsidRPr="0057325B">
              <w:rPr>
                <w:sz w:val="22"/>
                <w:szCs w:val="22"/>
              </w:rPr>
              <w:t>Once per 5 years per patient per tooth</w:t>
            </w:r>
          </w:p>
        </w:tc>
        <w:tc>
          <w:tcPr>
            <w:tcW w:w="3717" w:type="dxa"/>
          </w:tcPr>
          <w:p w14:paraId="312189D9"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2D852335" w14:textId="77777777" w:rsidTr="0063090B">
        <w:trPr>
          <w:trHeight w:val="230"/>
        </w:trPr>
        <w:tc>
          <w:tcPr>
            <w:tcW w:w="2872" w:type="dxa"/>
            <w:shd w:val="clear" w:color="auto" w:fill="E7E6E6"/>
          </w:tcPr>
          <w:p w14:paraId="3FA85658" w14:textId="56CA42FD"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Oral Surgery</w:t>
            </w:r>
          </w:p>
        </w:tc>
        <w:tc>
          <w:tcPr>
            <w:tcW w:w="4139" w:type="dxa"/>
            <w:shd w:val="clear" w:color="auto" w:fill="E7E6E6"/>
          </w:tcPr>
          <w:p w14:paraId="38053620" w14:textId="487F3A58" w:rsidR="00CB25C0" w:rsidRPr="0057325B" w:rsidRDefault="00CB25C0" w:rsidP="00E12FBA">
            <w:pPr>
              <w:pBdr>
                <w:top w:val="nil"/>
                <w:left w:val="nil"/>
                <w:bottom w:val="nil"/>
                <w:right w:val="nil"/>
                <w:between w:val="nil"/>
              </w:pBdr>
              <w:tabs>
                <w:tab w:val="center" w:pos="1983"/>
              </w:tabs>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3AFA4065" w14:textId="538E3ED2"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3A191702" w14:textId="77777777" w:rsidTr="0063090B">
        <w:trPr>
          <w:trHeight w:val="286"/>
        </w:trPr>
        <w:tc>
          <w:tcPr>
            <w:tcW w:w="2872" w:type="dxa"/>
          </w:tcPr>
          <w:p w14:paraId="67A46ACA" w14:textId="77777777" w:rsidR="009235ED" w:rsidRPr="0057325B" w:rsidRDefault="009235ED" w:rsidP="009235ED">
            <w:pPr>
              <w:pStyle w:val="Tabledata"/>
              <w:rPr>
                <w:sz w:val="22"/>
                <w:szCs w:val="22"/>
              </w:rPr>
            </w:pPr>
            <w:r w:rsidRPr="0057325B">
              <w:rPr>
                <w:sz w:val="22"/>
                <w:szCs w:val="22"/>
              </w:rPr>
              <w:t>Simple extractions</w:t>
            </w:r>
          </w:p>
        </w:tc>
        <w:tc>
          <w:tcPr>
            <w:tcW w:w="4139" w:type="dxa"/>
          </w:tcPr>
          <w:p w14:paraId="29A1AC9D" w14:textId="77777777" w:rsidR="009235ED" w:rsidRPr="0057325B" w:rsidRDefault="009235ED" w:rsidP="009235ED">
            <w:pPr>
              <w:pStyle w:val="Tabledata"/>
              <w:rPr>
                <w:sz w:val="22"/>
                <w:szCs w:val="22"/>
              </w:rPr>
            </w:pPr>
            <w:r w:rsidRPr="0057325B">
              <w:rPr>
                <w:sz w:val="22"/>
                <w:szCs w:val="22"/>
              </w:rPr>
              <w:t>Once per lifetime per tooth</w:t>
            </w:r>
          </w:p>
        </w:tc>
        <w:tc>
          <w:tcPr>
            <w:tcW w:w="3717" w:type="dxa"/>
          </w:tcPr>
          <w:p w14:paraId="3A67C5B9"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528C0E29" w14:textId="77777777" w:rsidTr="0063090B">
        <w:trPr>
          <w:trHeight w:val="287"/>
        </w:trPr>
        <w:tc>
          <w:tcPr>
            <w:tcW w:w="2872" w:type="dxa"/>
          </w:tcPr>
          <w:p w14:paraId="6F948888" w14:textId="77777777" w:rsidR="009235ED" w:rsidRPr="0057325B" w:rsidRDefault="009235ED" w:rsidP="009235ED">
            <w:pPr>
              <w:pStyle w:val="Tabledata"/>
              <w:rPr>
                <w:sz w:val="22"/>
                <w:szCs w:val="22"/>
              </w:rPr>
            </w:pPr>
            <w:r w:rsidRPr="0057325B">
              <w:rPr>
                <w:sz w:val="22"/>
                <w:szCs w:val="22"/>
              </w:rPr>
              <w:t>Surgical extractions</w:t>
            </w:r>
          </w:p>
        </w:tc>
        <w:tc>
          <w:tcPr>
            <w:tcW w:w="4139" w:type="dxa"/>
          </w:tcPr>
          <w:p w14:paraId="3046BD52" w14:textId="77777777" w:rsidR="009235ED" w:rsidRPr="0057325B" w:rsidRDefault="009235ED" w:rsidP="009235ED">
            <w:pPr>
              <w:pStyle w:val="Tabledata"/>
              <w:rPr>
                <w:sz w:val="22"/>
                <w:szCs w:val="22"/>
              </w:rPr>
            </w:pPr>
            <w:r w:rsidRPr="0057325B">
              <w:rPr>
                <w:sz w:val="22"/>
                <w:szCs w:val="22"/>
              </w:rPr>
              <w:t>Once per lifetime per tooth</w:t>
            </w:r>
          </w:p>
        </w:tc>
        <w:tc>
          <w:tcPr>
            <w:tcW w:w="3717" w:type="dxa"/>
          </w:tcPr>
          <w:p w14:paraId="24D9CCA1"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63B2A221" w14:textId="77777777" w:rsidTr="0063090B">
        <w:trPr>
          <w:trHeight w:val="230"/>
        </w:trPr>
        <w:tc>
          <w:tcPr>
            <w:tcW w:w="2872" w:type="dxa"/>
            <w:shd w:val="clear" w:color="auto" w:fill="E7E6E6"/>
          </w:tcPr>
          <w:p w14:paraId="62081448" w14:textId="59DBB7B0"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Orthodontics</w:t>
            </w:r>
          </w:p>
        </w:tc>
        <w:tc>
          <w:tcPr>
            <w:tcW w:w="4139" w:type="dxa"/>
            <w:shd w:val="clear" w:color="auto" w:fill="E7E6E6"/>
          </w:tcPr>
          <w:p w14:paraId="6AFF02BE" w14:textId="6F7A13B5" w:rsidR="00CB25C0" w:rsidRPr="0057325B" w:rsidRDefault="00CB25C0" w:rsidP="00E12FBA">
            <w:pPr>
              <w:pBdr>
                <w:top w:val="nil"/>
                <w:left w:val="nil"/>
                <w:bottom w:val="nil"/>
                <w:right w:val="nil"/>
                <w:between w:val="nil"/>
              </w:pBdr>
              <w:tabs>
                <w:tab w:val="center" w:pos="1983"/>
              </w:tabs>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54192523" w14:textId="3694E820"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2142AEA9" w14:textId="77777777" w:rsidTr="0063090B">
        <w:trPr>
          <w:trHeight w:val="287"/>
        </w:trPr>
        <w:tc>
          <w:tcPr>
            <w:tcW w:w="2872" w:type="dxa"/>
          </w:tcPr>
          <w:p w14:paraId="5702B3D6" w14:textId="77777777" w:rsidR="009235ED" w:rsidRPr="0057325B" w:rsidRDefault="009235ED" w:rsidP="009235ED">
            <w:pPr>
              <w:pStyle w:val="Tabledata"/>
              <w:rPr>
                <w:sz w:val="22"/>
                <w:szCs w:val="22"/>
              </w:rPr>
            </w:pPr>
            <w:r w:rsidRPr="0057325B">
              <w:rPr>
                <w:sz w:val="22"/>
                <w:szCs w:val="22"/>
              </w:rPr>
              <w:t>Orthodontia</w:t>
            </w:r>
          </w:p>
        </w:tc>
        <w:tc>
          <w:tcPr>
            <w:tcW w:w="4139" w:type="dxa"/>
          </w:tcPr>
          <w:p w14:paraId="1DBA0F82" w14:textId="77777777" w:rsidR="009235ED" w:rsidRPr="0057325B" w:rsidRDefault="009235ED" w:rsidP="009235ED">
            <w:pPr>
              <w:pStyle w:val="Tabledata"/>
              <w:rPr>
                <w:sz w:val="22"/>
                <w:szCs w:val="22"/>
              </w:rPr>
            </w:pPr>
            <w:r w:rsidRPr="0057325B">
              <w:rPr>
                <w:sz w:val="22"/>
                <w:szCs w:val="22"/>
              </w:rPr>
              <w:t>Not a covered benefit</w:t>
            </w:r>
          </w:p>
        </w:tc>
        <w:tc>
          <w:tcPr>
            <w:tcW w:w="3717" w:type="dxa"/>
          </w:tcPr>
          <w:p w14:paraId="05F19DE3" w14:textId="77777777" w:rsidR="009235ED" w:rsidRPr="0057325B" w:rsidRDefault="009235ED" w:rsidP="009235ED">
            <w:pPr>
              <w:pStyle w:val="Tabledata"/>
              <w:rPr>
                <w:sz w:val="22"/>
                <w:szCs w:val="22"/>
              </w:rPr>
            </w:pPr>
            <w:r w:rsidRPr="0057325B">
              <w:rPr>
                <w:sz w:val="22"/>
                <w:szCs w:val="22"/>
              </w:rPr>
              <w:t>Not a covered benefit</w:t>
            </w:r>
          </w:p>
        </w:tc>
      </w:tr>
      <w:tr w:rsidR="00CB25C0" w:rsidRPr="0057325B" w14:paraId="00C7846C" w14:textId="77777777" w:rsidTr="0063090B">
        <w:trPr>
          <w:trHeight w:val="228"/>
        </w:trPr>
        <w:tc>
          <w:tcPr>
            <w:tcW w:w="2872" w:type="dxa"/>
            <w:shd w:val="clear" w:color="auto" w:fill="E7E6E6"/>
          </w:tcPr>
          <w:p w14:paraId="16334EC8" w14:textId="7047093C"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Miscellaneous Services</w:t>
            </w:r>
          </w:p>
        </w:tc>
        <w:tc>
          <w:tcPr>
            <w:tcW w:w="4139" w:type="dxa"/>
            <w:shd w:val="clear" w:color="auto" w:fill="E7E6E6"/>
          </w:tcPr>
          <w:p w14:paraId="496209C6" w14:textId="628DDABF" w:rsidR="00CB25C0" w:rsidRPr="0057325B" w:rsidRDefault="00CB25C0" w:rsidP="00CB25C0">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511DD6D5" w14:textId="65851E2D"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37C89278" w14:textId="77777777" w:rsidTr="0063090B">
        <w:trPr>
          <w:trHeight w:val="287"/>
        </w:trPr>
        <w:tc>
          <w:tcPr>
            <w:tcW w:w="2872" w:type="dxa"/>
          </w:tcPr>
          <w:p w14:paraId="012FCAF3" w14:textId="77777777" w:rsidR="009235ED" w:rsidRPr="0057325B" w:rsidRDefault="009235ED" w:rsidP="009235ED">
            <w:pPr>
              <w:pStyle w:val="Tabledata"/>
              <w:rPr>
                <w:sz w:val="22"/>
                <w:szCs w:val="22"/>
              </w:rPr>
            </w:pPr>
            <w:r w:rsidRPr="0057325B">
              <w:rPr>
                <w:sz w:val="22"/>
                <w:szCs w:val="22"/>
              </w:rPr>
              <w:t>Occlusal guard (i.e. “mouth guard”)</w:t>
            </w:r>
          </w:p>
        </w:tc>
        <w:tc>
          <w:tcPr>
            <w:tcW w:w="4139" w:type="dxa"/>
          </w:tcPr>
          <w:p w14:paraId="21898A19" w14:textId="77777777" w:rsidR="009235ED" w:rsidRPr="0057325B" w:rsidRDefault="009235ED" w:rsidP="009235ED">
            <w:pPr>
              <w:pStyle w:val="Tabledata"/>
              <w:rPr>
                <w:sz w:val="22"/>
                <w:szCs w:val="22"/>
              </w:rPr>
            </w:pPr>
            <w:r w:rsidRPr="0057325B">
              <w:rPr>
                <w:sz w:val="22"/>
                <w:szCs w:val="22"/>
              </w:rPr>
              <w:t>Once per year</w:t>
            </w:r>
          </w:p>
        </w:tc>
        <w:tc>
          <w:tcPr>
            <w:tcW w:w="3717" w:type="dxa"/>
          </w:tcPr>
          <w:p w14:paraId="34839A70"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5C13F436" w14:textId="77777777" w:rsidTr="0063090B">
        <w:trPr>
          <w:trHeight w:val="286"/>
        </w:trPr>
        <w:tc>
          <w:tcPr>
            <w:tcW w:w="2872" w:type="dxa"/>
          </w:tcPr>
          <w:p w14:paraId="24A7C446" w14:textId="77777777" w:rsidR="009235ED" w:rsidRPr="0057325B" w:rsidRDefault="009235ED" w:rsidP="009235ED">
            <w:pPr>
              <w:pStyle w:val="Tabledata"/>
              <w:rPr>
                <w:sz w:val="22"/>
                <w:szCs w:val="22"/>
              </w:rPr>
            </w:pPr>
            <w:r w:rsidRPr="0057325B">
              <w:rPr>
                <w:sz w:val="22"/>
                <w:szCs w:val="22"/>
              </w:rPr>
              <w:t>Repair and/or reline of occlusal guard</w:t>
            </w:r>
          </w:p>
        </w:tc>
        <w:tc>
          <w:tcPr>
            <w:tcW w:w="4139" w:type="dxa"/>
          </w:tcPr>
          <w:p w14:paraId="532175EA" w14:textId="77777777" w:rsidR="009235ED" w:rsidRPr="0057325B" w:rsidRDefault="009235ED" w:rsidP="009235ED">
            <w:pPr>
              <w:pStyle w:val="Tabledata"/>
              <w:rPr>
                <w:sz w:val="22"/>
                <w:szCs w:val="22"/>
              </w:rPr>
            </w:pPr>
            <w:r w:rsidRPr="0057325B">
              <w:rPr>
                <w:sz w:val="22"/>
                <w:szCs w:val="22"/>
              </w:rPr>
              <w:t>Once per year</w:t>
            </w:r>
          </w:p>
        </w:tc>
        <w:tc>
          <w:tcPr>
            <w:tcW w:w="3717" w:type="dxa"/>
          </w:tcPr>
          <w:p w14:paraId="45B56C99"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CB25C0" w:rsidRPr="0057325B" w14:paraId="5C00C5F6" w14:textId="77777777" w:rsidTr="0063090B">
        <w:trPr>
          <w:trHeight w:val="229"/>
        </w:trPr>
        <w:tc>
          <w:tcPr>
            <w:tcW w:w="2872" w:type="dxa"/>
            <w:shd w:val="clear" w:color="auto" w:fill="E7E6E6"/>
          </w:tcPr>
          <w:p w14:paraId="048C922A" w14:textId="00D8E96B"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
                <w:color w:val="000000"/>
                <w:sz w:val="22"/>
              </w:rPr>
              <w:t>Professional Visits and Consultations</w:t>
            </w:r>
          </w:p>
        </w:tc>
        <w:tc>
          <w:tcPr>
            <w:tcW w:w="4139" w:type="dxa"/>
            <w:shd w:val="clear" w:color="auto" w:fill="E7E6E6"/>
          </w:tcPr>
          <w:p w14:paraId="1FD000DE" w14:textId="1ACE0A0E" w:rsidR="00CB25C0" w:rsidRPr="0057325B" w:rsidRDefault="00CB25C0" w:rsidP="00CB25C0">
            <w:pPr>
              <w:pBdr>
                <w:top w:val="nil"/>
                <w:left w:val="nil"/>
                <w:bottom w:val="nil"/>
                <w:right w:val="nil"/>
                <w:between w:val="nil"/>
              </w:pBdr>
              <w:spacing w:before="60" w:after="60" w:line="240" w:lineRule="auto"/>
              <w:ind w:right="0"/>
              <w:rPr>
                <w:b/>
                <w:color w:val="000000"/>
                <w:sz w:val="22"/>
              </w:rPr>
            </w:pPr>
            <w:r w:rsidRPr="0057325B">
              <w:rPr>
                <w:bCs/>
                <w:i/>
                <w:iCs/>
                <w:sz w:val="22"/>
              </w:rPr>
              <w:t xml:space="preserve">How often you can get the service </w:t>
            </w:r>
          </w:p>
        </w:tc>
        <w:tc>
          <w:tcPr>
            <w:tcW w:w="3717" w:type="dxa"/>
            <w:shd w:val="clear" w:color="auto" w:fill="E7E6E6"/>
          </w:tcPr>
          <w:p w14:paraId="09BE138D" w14:textId="427C2A44" w:rsidR="00CB25C0" w:rsidRPr="0057325B" w:rsidRDefault="00CB25C0" w:rsidP="00CB25C0">
            <w:pPr>
              <w:pBdr>
                <w:top w:val="nil"/>
                <w:left w:val="nil"/>
                <w:bottom w:val="nil"/>
                <w:right w:val="nil"/>
                <w:between w:val="nil"/>
              </w:pBdr>
              <w:spacing w:before="60" w:after="60" w:line="240" w:lineRule="auto"/>
              <w:ind w:right="0"/>
              <w:rPr>
                <w:rFonts w:ascii="Times New Roman" w:eastAsia="Times New Roman" w:hAnsi="Times New Roman" w:cs="Times New Roman"/>
                <w:color w:val="000000"/>
                <w:sz w:val="22"/>
              </w:rPr>
            </w:pPr>
            <w:r w:rsidRPr="0057325B">
              <w:rPr>
                <w:rFonts w:eastAsia="Verdana" w:cs="Verdana"/>
                <w:bCs/>
                <w:i/>
                <w:iCs/>
                <w:sz w:val="22"/>
              </w:rPr>
              <w:t>Health First Colorado will pay</w:t>
            </w:r>
          </w:p>
        </w:tc>
      </w:tr>
      <w:tr w:rsidR="009235ED" w:rsidRPr="0057325B" w14:paraId="2C65D263" w14:textId="77777777" w:rsidTr="0063090B">
        <w:trPr>
          <w:trHeight w:val="287"/>
        </w:trPr>
        <w:tc>
          <w:tcPr>
            <w:tcW w:w="2872" w:type="dxa"/>
          </w:tcPr>
          <w:p w14:paraId="24B761FC" w14:textId="77777777" w:rsidR="009235ED" w:rsidRPr="0057325B" w:rsidRDefault="009235ED" w:rsidP="009235ED">
            <w:pPr>
              <w:pStyle w:val="Tabledata"/>
              <w:rPr>
                <w:sz w:val="22"/>
                <w:szCs w:val="22"/>
              </w:rPr>
            </w:pPr>
            <w:r w:rsidRPr="0057325B">
              <w:rPr>
                <w:sz w:val="22"/>
                <w:szCs w:val="22"/>
              </w:rPr>
              <w:t>House/extended-care facility call</w:t>
            </w:r>
          </w:p>
        </w:tc>
        <w:tc>
          <w:tcPr>
            <w:tcW w:w="4139" w:type="dxa"/>
          </w:tcPr>
          <w:p w14:paraId="2A36BE70" w14:textId="77777777" w:rsidR="009235ED" w:rsidRPr="0057325B" w:rsidRDefault="009235ED" w:rsidP="009235ED">
            <w:pPr>
              <w:pStyle w:val="Tabledata"/>
              <w:rPr>
                <w:sz w:val="22"/>
                <w:szCs w:val="22"/>
              </w:rPr>
            </w:pPr>
            <w:r w:rsidRPr="0057325B">
              <w:rPr>
                <w:sz w:val="22"/>
                <w:szCs w:val="22"/>
              </w:rPr>
              <w:t>Once per day per member</w:t>
            </w:r>
          </w:p>
        </w:tc>
        <w:tc>
          <w:tcPr>
            <w:tcW w:w="3717" w:type="dxa"/>
          </w:tcPr>
          <w:p w14:paraId="1134A9E1"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r w:rsidR="009235ED" w:rsidRPr="0057325B" w14:paraId="60D1D24D" w14:textId="77777777" w:rsidTr="0063090B">
        <w:trPr>
          <w:trHeight w:val="340"/>
        </w:trPr>
        <w:tc>
          <w:tcPr>
            <w:tcW w:w="2872" w:type="dxa"/>
          </w:tcPr>
          <w:p w14:paraId="5944FBE7" w14:textId="77777777" w:rsidR="009235ED" w:rsidRPr="0057325B" w:rsidRDefault="009235ED" w:rsidP="009235ED">
            <w:pPr>
              <w:pStyle w:val="Tabledata"/>
              <w:rPr>
                <w:sz w:val="22"/>
                <w:szCs w:val="22"/>
              </w:rPr>
            </w:pPr>
            <w:r w:rsidRPr="0057325B">
              <w:rPr>
                <w:sz w:val="22"/>
                <w:szCs w:val="22"/>
              </w:rPr>
              <w:t>Hospital or ambulatory surgical center call</w:t>
            </w:r>
          </w:p>
        </w:tc>
        <w:tc>
          <w:tcPr>
            <w:tcW w:w="4139" w:type="dxa"/>
          </w:tcPr>
          <w:p w14:paraId="4680A1E3" w14:textId="77777777" w:rsidR="009235ED" w:rsidRPr="0057325B" w:rsidRDefault="009235ED" w:rsidP="009235ED">
            <w:pPr>
              <w:pStyle w:val="Tabledata"/>
              <w:rPr>
                <w:sz w:val="22"/>
                <w:szCs w:val="22"/>
              </w:rPr>
            </w:pPr>
            <w:r w:rsidRPr="0057325B">
              <w:rPr>
                <w:sz w:val="22"/>
                <w:szCs w:val="22"/>
              </w:rPr>
              <w:t>Once per day per member</w:t>
            </w:r>
          </w:p>
        </w:tc>
        <w:tc>
          <w:tcPr>
            <w:tcW w:w="3717" w:type="dxa"/>
          </w:tcPr>
          <w:p w14:paraId="4FCF5A8E" w14:textId="77777777" w:rsidR="009235ED" w:rsidRPr="0057325B" w:rsidRDefault="009235ED" w:rsidP="009235ED">
            <w:pPr>
              <w:pStyle w:val="Tabledata"/>
              <w:rPr>
                <w:sz w:val="22"/>
                <w:szCs w:val="22"/>
              </w:rPr>
            </w:pPr>
            <w:r w:rsidRPr="0057325B">
              <w:rPr>
                <w:sz w:val="22"/>
                <w:szCs w:val="22"/>
              </w:rPr>
              <w:t>100% up to Health First Colorado &amp; waiver benefit limits</w:t>
            </w:r>
          </w:p>
        </w:tc>
      </w:tr>
    </w:tbl>
    <w:p w14:paraId="2CDDD219" w14:textId="77777777" w:rsidR="00C75A4D" w:rsidRDefault="00C75A4D" w:rsidP="000D5437">
      <w:pPr>
        <w:pStyle w:val="Heading2"/>
      </w:pPr>
      <w:r>
        <w:t xml:space="preserve">To find a dental provider and benefit information </w:t>
      </w:r>
    </w:p>
    <w:p w14:paraId="54D1D1D6" w14:textId="77777777" w:rsidR="00C75A4D" w:rsidRPr="00265DF5" w:rsidRDefault="00C75A4D" w:rsidP="000D5437">
      <w:pPr>
        <w:pStyle w:val="BodyText"/>
      </w:pPr>
      <w:r w:rsidRPr="00265DF5">
        <w:t xml:space="preserve">To find a dental provider, visit </w:t>
      </w:r>
      <w:hyperlink r:id="rId11">
        <w:r w:rsidRPr="00B85832">
          <w:rPr>
            <w:rStyle w:val="Hyperlink"/>
          </w:rPr>
          <w:t>Dentaquest.com/find-a-dentist</w:t>
        </w:r>
        <w:r w:rsidRPr="00265DF5">
          <w:t xml:space="preserve"> </w:t>
        </w:r>
      </w:hyperlink>
      <w:r w:rsidRPr="00265DF5">
        <w:t xml:space="preserve">or call us at 855-225-1729 (State Relay: 711). </w:t>
      </w:r>
    </w:p>
    <w:p w14:paraId="106BE6E5" w14:textId="4EAFFD63" w:rsidR="00C75A4D" w:rsidRPr="00265DF5" w:rsidRDefault="00C75A4D" w:rsidP="000D5437">
      <w:pPr>
        <w:pStyle w:val="BodyText"/>
      </w:pPr>
      <w:r w:rsidRPr="00265DF5">
        <w:t xml:space="preserve">Members can access their dental benefit information online through the </w:t>
      </w:r>
      <w:proofErr w:type="spellStart"/>
      <w:r w:rsidRPr="00265DF5">
        <w:t>DentaQuest</w:t>
      </w:r>
      <w:proofErr w:type="spellEnd"/>
      <w:r w:rsidRPr="00265DF5">
        <w:t xml:space="preserve"> Member Portal Page at </w:t>
      </w:r>
      <w:hyperlink r:id="rId12">
        <w:r w:rsidRPr="0097232E">
          <w:rPr>
            <w:rStyle w:val="Hyperlink"/>
          </w:rPr>
          <w:t>memberaccess.dentaquest.com</w:t>
        </w:r>
      </w:hyperlink>
      <w:r w:rsidRPr="00265DF5">
        <w:t xml:space="preserve">. The member portal has </w:t>
      </w:r>
      <w:proofErr w:type="spellStart"/>
      <w:r w:rsidRPr="00265DF5">
        <w:t>DentaQuest</w:t>
      </w:r>
      <w:proofErr w:type="spellEnd"/>
      <w:r w:rsidRPr="00265DF5">
        <w:t xml:space="preserve"> ID cards, a “find a dentist” tool, and contact </w:t>
      </w:r>
      <w:r w:rsidRPr="00153225">
        <w:t>information</w:t>
      </w:r>
      <w:r w:rsidRPr="00265DF5">
        <w:t xml:space="preserve">. Users must have an account to log in. </w:t>
      </w:r>
    </w:p>
    <w:p w14:paraId="201B9BFB" w14:textId="77777777" w:rsidR="00C75A4D" w:rsidRDefault="00C75A4D" w:rsidP="000D5437">
      <w:pPr>
        <w:pStyle w:val="Heading2"/>
      </w:pPr>
      <w:r>
        <w:t>To join Health First Colorado</w:t>
      </w:r>
    </w:p>
    <w:p w14:paraId="5E3BB53D" w14:textId="440C7F42" w:rsidR="00C75A4D" w:rsidRDefault="00C75A4D" w:rsidP="000D5437">
      <w:pPr>
        <w:pStyle w:val="BodyText"/>
        <w:rPr>
          <w:sz w:val="16"/>
          <w:szCs w:val="16"/>
        </w:rPr>
      </w:pPr>
      <w:r w:rsidRPr="00153225">
        <w:t>Visit</w:t>
      </w:r>
      <w:r>
        <w:rPr>
          <w:sz w:val="16"/>
          <w:szCs w:val="16"/>
        </w:rPr>
        <w:t xml:space="preserve"> </w:t>
      </w:r>
      <w:hyperlink r:id="rId13">
        <w:r w:rsidRPr="000D5437">
          <w:rPr>
            <w:rStyle w:val="Hyperlink"/>
          </w:rPr>
          <w:t>healthfirstcolorado.com</w:t>
        </w:r>
      </w:hyperlink>
      <w:r w:rsidRPr="000D5437">
        <w:t xml:space="preserve"> or call 1-800-221-3943 (State Relay: 711) to learn more about</w:t>
      </w:r>
      <w:r>
        <w:rPr>
          <w:sz w:val="16"/>
          <w:szCs w:val="16"/>
        </w:rPr>
        <w:t xml:space="preserve"> </w:t>
      </w:r>
      <w:r w:rsidRPr="00153225">
        <w:t>joining</w:t>
      </w:r>
      <w:r>
        <w:rPr>
          <w:sz w:val="16"/>
          <w:szCs w:val="16"/>
        </w:rPr>
        <w:t xml:space="preserve">. </w:t>
      </w:r>
    </w:p>
    <w:p w14:paraId="52D2CE13" w14:textId="77777777" w:rsidR="00C75A4D" w:rsidRDefault="00C75A4D" w:rsidP="00670068">
      <w:pPr>
        <w:pStyle w:val="Heading2"/>
        <w:rPr>
          <w:b/>
        </w:rPr>
      </w:pPr>
      <w:r>
        <w:t>Questions?</w:t>
      </w:r>
    </w:p>
    <w:p w14:paraId="2372349E" w14:textId="0EBDF19E" w:rsidR="00700BF6" w:rsidRPr="00A907BF" w:rsidRDefault="00C75A4D" w:rsidP="000D5437">
      <w:pPr>
        <w:pStyle w:val="BodyText"/>
        <w:rPr>
          <w:b/>
        </w:rPr>
      </w:pPr>
      <w:bookmarkStart w:id="9" w:name="_heading=h.y9yq15iyi90a" w:colFirst="0" w:colLast="0"/>
      <w:bookmarkEnd w:id="9"/>
      <w:r>
        <w:t xml:space="preserve">Call </w:t>
      </w:r>
      <w:proofErr w:type="spellStart"/>
      <w:r>
        <w:t>DentaQuest</w:t>
      </w:r>
      <w:proofErr w:type="spellEnd"/>
      <w:r>
        <w:t xml:space="preserve"> at 1-855-225-1729 (State Relay: 711), Monday–Friday between 7:30 am – 5:00 pm Mountain Time, or visit our website at </w:t>
      </w:r>
      <w:hyperlink r:id="rId14">
        <w:r>
          <w:rPr>
            <w:color w:val="0561C1"/>
            <w:u w:val="single"/>
          </w:rPr>
          <w:t>www.DentaQuest.com</w:t>
        </w:r>
      </w:hyperlink>
    </w:p>
    <w:sectPr w:rsidR="00700BF6" w:rsidRPr="00A907BF" w:rsidSect="00504BDB">
      <w:headerReference w:type="default" r:id="rId15"/>
      <w:footerReference w:type="default" r:id="rId16"/>
      <w:footerReference w:type="first" r:id="rId17"/>
      <w:pgSz w:w="12240" w:h="15840" w:code="1"/>
      <w:pgMar w:top="720" w:right="720" w:bottom="720" w:left="720" w:header="144"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0213E" w14:textId="77777777" w:rsidR="003329DB" w:rsidRDefault="003329DB" w:rsidP="00DF16A1">
      <w:r>
        <w:separator/>
      </w:r>
    </w:p>
  </w:endnote>
  <w:endnote w:type="continuationSeparator" w:id="0">
    <w:p w14:paraId="1BB53AD7" w14:textId="77777777" w:rsidR="003329DB" w:rsidRDefault="003329DB" w:rsidP="00DF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408506832"/>
      <w:docPartObj>
        <w:docPartGallery w:val="Page Numbers (Bottom of Page)"/>
        <w:docPartUnique/>
      </w:docPartObj>
    </w:sdtPr>
    <w:sdtContent>
      <w:sdt>
        <w:sdtPr>
          <w:rPr>
            <w:sz w:val="22"/>
          </w:rPr>
          <w:id w:val="-1705238520"/>
          <w:docPartObj>
            <w:docPartGallery w:val="Page Numbers (Top of Page)"/>
            <w:docPartUnique/>
          </w:docPartObj>
        </w:sdtPr>
        <w:sdtContent>
          <w:p w14:paraId="07D64646" w14:textId="3EF20B30" w:rsidR="009F364F" w:rsidRPr="002E3754" w:rsidRDefault="005502D4" w:rsidP="005502D4">
            <w:pPr>
              <w:jc w:val="right"/>
              <w:rPr>
                <w:sz w:val="22"/>
              </w:rPr>
            </w:pPr>
            <w:r w:rsidRPr="002E3754">
              <w:rPr>
                <w:sz w:val="22"/>
              </w:rPr>
              <w:t xml:space="preserve">(revised 7/2025)    Page </w:t>
            </w:r>
            <w:r w:rsidRPr="002E3754">
              <w:rPr>
                <w:sz w:val="22"/>
              </w:rPr>
              <w:fldChar w:fldCharType="begin"/>
            </w:r>
            <w:r w:rsidRPr="002E3754">
              <w:rPr>
                <w:sz w:val="22"/>
              </w:rPr>
              <w:instrText xml:space="preserve"> PAGE </w:instrText>
            </w:r>
            <w:r w:rsidRPr="002E3754">
              <w:rPr>
                <w:sz w:val="22"/>
              </w:rPr>
              <w:fldChar w:fldCharType="separate"/>
            </w:r>
            <w:r w:rsidRPr="002E3754">
              <w:rPr>
                <w:sz w:val="22"/>
              </w:rPr>
              <w:t>1</w:t>
            </w:r>
            <w:r w:rsidRPr="002E3754">
              <w:rPr>
                <w:sz w:val="22"/>
              </w:rPr>
              <w:fldChar w:fldCharType="end"/>
            </w:r>
            <w:r w:rsidRPr="002E3754">
              <w:rPr>
                <w:sz w:val="22"/>
              </w:rPr>
              <w:t xml:space="preserve"> of </w:t>
            </w:r>
            <w:r w:rsidRPr="002E3754">
              <w:rPr>
                <w:sz w:val="22"/>
              </w:rPr>
              <w:fldChar w:fldCharType="begin"/>
            </w:r>
            <w:r w:rsidRPr="002E3754">
              <w:rPr>
                <w:sz w:val="22"/>
              </w:rPr>
              <w:instrText xml:space="preserve"> NUMPAGES  </w:instrText>
            </w:r>
            <w:r w:rsidRPr="002E3754">
              <w:rPr>
                <w:sz w:val="22"/>
              </w:rPr>
              <w:fldChar w:fldCharType="separate"/>
            </w:r>
            <w:r w:rsidRPr="002E3754">
              <w:rPr>
                <w:sz w:val="22"/>
              </w:rPr>
              <w:t>5</w:t>
            </w:r>
            <w:r w:rsidRPr="002E3754">
              <w:rPr>
                <w:sz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B5474" w14:textId="5E69A740" w:rsidR="00700BF6" w:rsidRPr="009B1696" w:rsidRDefault="009B1696" w:rsidP="00B32E92">
    <w:pPr>
      <w:jc w:val="right"/>
    </w:pPr>
    <w:r>
      <w:t xml:space="preserve"> (revised 7/2025</w:t>
    </w:r>
    <w:proofErr w:type="gramStart"/>
    <w:r>
      <w:t xml:space="preserve">)  </w:t>
    </w:r>
    <w:r w:rsidR="00700BF6" w:rsidRPr="009B1696">
      <w:t>|</w:t>
    </w:r>
    <w:proofErr w:type="gramEnd"/>
    <w:r w:rsidR="00700BF6" w:rsidRPr="009B1696">
      <w:t xml:space="preserve">  </w:t>
    </w:r>
    <w:r w:rsidR="00BC7D36" w:rsidRPr="009B1696">
      <w:t>P</w:t>
    </w:r>
    <w:r w:rsidR="00700BF6" w:rsidRPr="009B1696">
      <w:t xml:space="preserve">age </w:t>
    </w:r>
    <w:r w:rsidR="00700BF6" w:rsidRPr="009B1696">
      <w:fldChar w:fldCharType="begin"/>
    </w:r>
    <w:r w:rsidR="00700BF6" w:rsidRPr="009B1696">
      <w:instrText xml:space="preserve"> PAGE  \* Arabic  \* MERGEFORMAT </w:instrText>
    </w:r>
    <w:r w:rsidR="00700BF6" w:rsidRPr="009B1696">
      <w:fldChar w:fldCharType="separate"/>
    </w:r>
    <w:r w:rsidR="00700BF6" w:rsidRPr="009B1696">
      <w:t>2</w:t>
    </w:r>
    <w:r w:rsidR="00700BF6" w:rsidRPr="009B1696">
      <w:fldChar w:fldCharType="end"/>
    </w:r>
    <w:r w:rsidR="00700BF6" w:rsidRPr="009B1696">
      <w:t xml:space="preserve"> of </w:t>
    </w:r>
    <w:fldSimple w:instr=" NUMPAGES  \* Arabic  \* MERGEFORMAT ">
      <w:r w:rsidR="00700BF6" w:rsidRPr="009B1696">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0AA7C" w14:textId="77777777" w:rsidR="003329DB" w:rsidRDefault="003329DB" w:rsidP="00DF16A1">
      <w:r>
        <w:separator/>
      </w:r>
    </w:p>
  </w:footnote>
  <w:footnote w:type="continuationSeparator" w:id="0">
    <w:p w14:paraId="5B85E7F3" w14:textId="77777777" w:rsidR="003329DB" w:rsidRDefault="003329DB" w:rsidP="00DF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39069" w14:textId="42E0D53A" w:rsidR="00D7626E" w:rsidRDefault="00D7626E" w:rsidP="00CB5B5A">
    <w:pPr>
      <w:pStyle w:val="Header"/>
      <w:tabs>
        <w:tab w:val="clear" w:pos="4680"/>
        <w:tab w:val="clear" w:pos="9360"/>
        <w:tab w:val="left" w:pos="81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C3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6DAF9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884E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112B2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E3C06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74BF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A40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84AB1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99429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20C8D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DB2244"/>
    <w:multiLevelType w:val="multilevel"/>
    <w:tmpl w:val="85D83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6C1C37"/>
    <w:multiLevelType w:val="hybridMultilevel"/>
    <w:tmpl w:val="332A4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4042F0"/>
    <w:multiLevelType w:val="hybridMultilevel"/>
    <w:tmpl w:val="C67E851C"/>
    <w:lvl w:ilvl="0" w:tplc="0E2AD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983D01"/>
    <w:multiLevelType w:val="hybridMultilevel"/>
    <w:tmpl w:val="266073A6"/>
    <w:lvl w:ilvl="0" w:tplc="33C4678A">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893E23"/>
    <w:multiLevelType w:val="hybridMultilevel"/>
    <w:tmpl w:val="EB98D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A14CB2"/>
    <w:multiLevelType w:val="hybridMultilevel"/>
    <w:tmpl w:val="C7045C4E"/>
    <w:lvl w:ilvl="0" w:tplc="61880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5B260F"/>
    <w:multiLevelType w:val="hybridMultilevel"/>
    <w:tmpl w:val="878A245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D81102"/>
    <w:multiLevelType w:val="hybridMultilevel"/>
    <w:tmpl w:val="DF401558"/>
    <w:lvl w:ilvl="0" w:tplc="435C97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055383"/>
    <w:multiLevelType w:val="hybridMultilevel"/>
    <w:tmpl w:val="179ADB50"/>
    <w:lvl w:ilvl="0" w:tplc="0CBAA9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E04E90"/>
    <w:multiLevelType w:val="hybridMultilevel"/>
    <w:tmpl w:val="4F54B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378D8"/>
    <w:multiLevelType w:val="hybridMultilevel"/>
    <w:tmpl w:val="771850DE"/>
    <w:lvl w:ilvl="0" w:tplc="E45E8B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0491934">
    <w:abstractNumId w:val="9"/>
  </w:num>
  <w:num w:numId="2" w16cid:durableId="330447409">
    <w:abstractNumId w:val="7"/>
  </w:num>
  <w:num w:numId="3" w16cid:durableId="297154625">
    <w:abstractNumId w:val="6"/>
  </w:num>
  <w:num w:numId="4" w16cid:durableId="2079357242">
    <w:abstractNumId w:val="5"/>
  </w:num>
  <w:num w:numId="5" w16cid:durableId="1427798864">
    <w:abstractNumId w:val="4"/>
  </w:num>
  <w:num w:numId="6" w16cid:durableId="1079255692">
    <w:abstractNumId w:val="8"/>
  </w:num>
  <w:num w:numId="7" w16cid:durableId="643849239">
    <w:abstractNumId w:val="3"/>
  </w:num>
  <w:num w:numId="8" w16cid:durableId="1615988643">
    <w:abstractNumId w:val="2"/>
  </w:num>
  <w:num w:numId="9" w16cid:durableId="500857707">
    <w:abstractNumId w:val="1"/>
  </w:num>
  <w:num w:numId="10" w16cid:durableId="1634096865">
    <w:abstractNumId w:val="0"/>
  </w:num>
  <w:num w:numId="11" w16cid:durableId="2102749661">
    <w:abstractNumId w:val="13"/>
  </w:num>
  <w:num w:numId="12" w16cid:durableId="2105806096">
    <w:abstractNumId w:val="11"/>
  </w:num>
  <w:num w:numId="13" w16cid:durableId="1599558567">
    <w:abstractNumId w:val="12"/>
  </w:num>
  <w:num w:numId="14" w16cid:durableId="190341197">
    <w:abstractNumId w:val="16"/>
  </w:num>
  <w:num w:numId="15" w16cid:durableId="2145081344">
    <w:abstractNumId w:val="19"/>
  </w:num>
  <w:num w:numId="16" w16cid:durableId="876234588">
    <w:abstractNumId w:val="20"/>
  </w:num>
  <w:num w:numId="17" w16cid:durableId="1464696692">
    <w:abstractNumId w:val="14"/>
  </w:num>
  <w:num w:numId="18" w16cid:durableId="2095008700">
    <w:abstractNumId w:val="15"/>
  </w:num>
  <w:num w:numId="19" w16cid:durableId="567496817">
    <w:abstractNumId w:val="17"/>
  </w:num>
  <w:num w:numId="20" w16cid:durableId="1543247294">
    <w:abstractNumId w:val="18"/>
  </w:num>
  <w:num w:numId="21" w16cid:durableId="196090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855"/>
    <w:rsid w:val="0001210A"/>
    <w:rsid w:val="00024F6E"/>
    <w:rsid w:val="00025156"/>
    <w:rsid w:val="0002604F"/>
    <w:rsid w:val="00031A12"/>
    <w:rsid w:val="00032717"/>
    <w:rsid w:val="00035CB1"/>
    <w:rsid w:val="00046542"/>
    <w:rsid w:val="00061D24"/>
    <w:rsid w:val="000642C9"/>
    <w:rsid w:val="00064E1D"/>
    <w:rsid w:val="00074755"/>
    <w:rsid w:val="00074AED"/>
    <w:rsid w:val="0007571C"/>
    <w:rsid w:val="00082B57"/>
    <w:rsid w:val="00084E43"/>
    <w:rsid w:val="0009146F"/>
    <w:rsid w:val="000936EB"/>
    <w:rsid w:val="000A5D8C"/>
    <w:rsid w:val="000A5DA1"/>
    <w:rsid w:val="000C0DBE"/>
    <w:rsid w:val="000D5437"/>
    <w:rsid w:val="000E399D"/>
    <w:rsid w:val="00141E82"/>
    <w:rsid w:val="001501C1"/>
    <w:rsid w:val="0015126F"/>
    <w:rsid w:val="00153225"/>
    <w:rsid w:val="00155322"/>
    <w:rsid w:val="00170A92"/>
    <w:rsid w:val="00172855"/>
    <w:rsid w:val="00174AA3"/>
    <w:rsid w:val="001901B5"/>
    <w:rsid w:val="00193C30"/>
    <w:rsid w:val="00196021"/>
    <w:rsid w:val="0019707D"/>
    <w:rsid w:val="001B1B62"/>
    <w:rsid w:val="001C7225"/>
    <w:rsid w:val="001D5DDB"/>
    <w:rsid w:val="001E3EB2"/>
    <w:rsid w:val="001E70F3"/>
    <w:rsid w:val="001F2875"/>
    <w:rsid w:val="002021FD"/>
    <w:rsid w:val="00213605"/>
    <w:rsid w:val="00230188"/>
    <w:rsid w:val="002520D9"/>
    <w:rsid w:val="00265DF5"/>
    <w:rsid w:val="00273D2F"/>
    <w:rsid w:val="00273E74"/>
    <w:rsid w:val="0027454E"/>
    <w:rsid w:val="002870E0"/>
    <w:rsid w:val="00291C9A"/>
    <w:rsid w:val="00293358"/>
    <w:rsid w:val="002A3964"/>
    <w:rsid w:val="002A3CBD"/>
    <w:rsid w:val="002A6DCC"/>
    <w:rsid w:val="002C189F"/>
    <w:rsid w:val="002E3754"/>
    <w:rsid w:val="002F253F"/>
    <w:rsid w:val="002F3FA9"/>
    <w:rsid w:val="002F540D"/>
    <w:rsid w:val="0030282E"/>
    <w:rsid w:val="00321BE1"/>
    <w:rsid w:val="003329DB"/>
    <w:rsid w:val="00337105"/>
    <w:rsid w:val="00355748"/>
    <w:rsid w:val="003703F3"/>
    <w:rsid w:val="00372794"/>
    <w:rsid w:val="00387BA2"/>
    <w:rsid w:val="003A08E1"/>
    <w:rsid w:val="003A6CF0"/>
    <w:rsid w:val="003B6D69"/>
    <w:rsid w:val="003C41EA"/>
    <w:rsid w:val="003C4703"/>
    <w:rsid w:val="003C5329"/>
    <w:rsid w:val="003C70EE"/>
    <w:rsid w:val="003F2A00"/>
    <w:rsid w:val="003F34D4"/>
    <w:rsid w:val="00417F00"/>
    <w:rsid w:val="004449ED"/>
    <w:rsid w:val="00444AD1"/>
    <w:rsid w:val="00476C70"/>
    <w:rsid w:val="00476E32"/>
    <w:rsid w:val="00484C26"/>
    <w:rsid w:val="004A3EF8"/>
    <w:rsid w:val="004B0BEB"/>
    <w:rsid w:val="004B23F4"/>
    <w:rsid w:val="004C0C91"/>
    <w:rsid w:val="004C0CF5"/>
    <w:rsid w:val="004C39E6"/>
    <w:rsid w:val="004D7FE3"/>
    <w:rsid w:val="004E22F2"/>
    <w:rsid w:val="004E26A6"/>
    <w:rsid w:val="00504BDB"/>
    <w:rsid w:val="00505BF9"/>
    <w:rsid w:val="00525A5D"/>
    <w:rsid w:val="0053207D"/>
    <w:rsid w:val="0053262F"/>
    <w:rsid w:val="00535DE1"/>
    <w:rsid w:val="00542523"/>
    <w:rsid w:val="005502D4"/>
    <w:rsid w:val="00553517"/>
    <w:rsid w:val="00553775"/>
    <w:rsid w:val="0055480E"/>
    <w:rsid w:val="0055587F"/>
    <w:rsid w:val="00556DEC"/>
    <w:rsid w:val="00565120"/>
    <w:rsid w:val="0057325B"/>
    <w:rsid w:val="005776BE"/>
    <w:rsid w:val="00582F04"/>
    <w:rsid w:val="00585AF1"/>
    <w:rsid w:val="005A1BC0"/>
    <w:rsid w:val="005A2513"/>
    <w:rsid w:val="005A441C"/>
    <w:rsid w:val="005B0FED"/>
    <w:rsid w:val="005B4C08"/>
    <w:rsid w:val="005B4FE4"/>
    <w:rsid w:val="005F2B0B"/>
    <w:rsid w:val="005F2E6F"/>
    <w:rsid w:val="00611A00"/>
    <w:rsid w:val="0063090B"/>
    <w:rsid w:val="00633FBA"/>
    <w:rsid w:val="00636186"/>
    <w:rsid w:val="006446CB"/>
    <w:rsid w:val="0064502C"/>
    <w:rsid w:val="00652DEC"/>
    <w:rsid w:val="00667B06"/>
    <w:rsid w:val="00670068"/>
    <w:rsid w:val="00680A27"/>
    <w:rsid w:val="006B0214"/>
    <w:rsid w:val="006B3C28"/>
    <w:rsid w:val="006B510A"/>
    <w:rsid w:val="006C0AE6"/>
    <w:rsid w:val="006D52B8"/>
    <w:rsid w:val="006F64BE"/>
    <w:rsid w:val="00700A6E"/>
    <w:rsid w:val="00700BF6"/>
    <w:rsid w:val="007246A8"/>
    <w:rsid w:val="007249D9"/>
    <w:rsid w:val="00740C65"/>
    <w:rsid w:val="00751FF3"/>
    <w:rsid w:val="0075289F"/>
    <w:rsid w:val="00765E44"/>
    <w:rsid w:val="00774167"/>
    <w:rsid w:val="00783D9D"/>
    <w:rsid w:val="00784ED3"/>
    <w:rsid w:val="00787101"/>
    <w:rsid w:val="00791899"/>
    <w:rsid w:val="007943F3"/>
    <w:rsid w:val="007A12B7"/>
    <w:rsid w:val="007C4760"/>
    <w:rsid w:val="007E1866"/>
    <w:rsid w:val="007E2E3C"/>
    <w:rsid w:val="007E7612"/>
    <w:rsid w:val="007F2A23"/>
    <w:rsid w:val="008058C0"/>
    <w:rsid w:val="00810367"/>
    <w:rsid w:val="0082127B"/>
    <w:rsid w:val="00822C73"/>
    <w:rsid w:val="008311FF"/>
    <w:rsid w:val="00852E71"/>
    <w:rsid w:val="00860BD0"/>
    <w:rsid w:val="00860C10"/>
    <w:rsid w:val="00860C14"/>
    <w:rsid w:val="0086458E"/>
    <w:rsid w:val="00872121"/>
    <w:rsid w:val="008728A2"/>
    <w:rsid w:val="00876974"/>
    <w:rsid w:val="00876A23"/>
    <w:rsid w:val="008B3F1D"/>
    <w:rsid w:val="008B53D5"/>
    <w:rsid w:val="008B70A7"/>
    <w:rsid w:val="008B759C"/>
    <w:rsid w:val="008D32A4"/>
    <w:rsid w:val="008E1111"/>
    <w:rsid w:val="008E5D86"/>
    <w:rsid w:val="008F21C1"/>
    <w:rsid w:val="008F7E1F"/>
    <w:rsid w:val="0091269A"/>
    <w:rsid w:val="0091316B"/>
    <w:rsid w:val="0091405F"/>
    <w:rsid w:val="009235ED"/>
    <w:rsid w:val="0093465C"/>
    <w:rsid w:val="00935BC9"/>
    <w:rsid w:val="00937FA2"/>
    <w:rsid w:val="009476BC"/>
    <w:rsid w:val="009502B9"/>
    <w:rsid w:val="0095039C"/>
    <w:rsid w:val="00951B58"/>
    <w:rsid w:val="00952506"/>
    <w:rsid w:val="00957E6F"/>
    <w:rsid w:val="00962E53"/>
    <w:rsid w:val="0097232E"/>
    <w:rsid w:val="009829C8"/>
    <w:rsid w:val="009853BD"/>
    <w:rsid w:val="00987F7B"/>
    <w:rsid w:val="009B1696"/>
    <w:rsid w:val="009C1FB2"/>
    <w:rsid w:val="009C47E7"/>
    <w:rsid w:val="009D0402"/>
    <w:rsid w:val="009E3201"/>
    <w:rsid w:val="009E6B24"/>
    <w:rsid w:val="009F364F"/>
    <w:rsid w:val="00A02719"/>
    <w:rsid w:val="00A03B7E"/>
    <w:rsid w:val="00A053CB"/>
    <w:rsid w:val="00A10D96"/>
    <w:rsid w:val="00A13967"/>
    <w:rsid w:val="00A21F5B"/>
    <w:rsid w:val="00A3062E"/>
    <w:rsid w:val="00A410E6"/>
    <w:rsid w:val="00A43397"/>
    <w:rsid w:val="00A56902"/>
    <w:rsid w:val="00A614C4"/>
    <w:rsid w:val="00A73DD4"/>
    <w:rsid w:val="00A907BF"/>
    <w:rsid w:val="00A91298"/>
    <w:rsid w:val="00A938A1"/>
    <w:rsid w:val="00AA066D"/>
    <w:rsid w:val="00AA5D8A"/>
    <w:rsid w:val="00AB5B24"/>
    <w:rsid w:val="00AC15F5"/>
    <w:rsid w:val="00AC7581"/>
    <w:rsid w:val="00AC7EB3"/>
    <w:rsid w:val="00AD54E6"/>
    <w:rsid w:val="00AE5005"/>
    <w:rsid w:val="00B02A7E"/>
    <w:rsid w:val="00B07711"/>
    <w:rsid w:val="00B10203"/>
    <w:rsid w:val="00B16EFC"/>
    <w:rsid w:val="00B23A18"/>
    <w:rsid w:val="00B272A7"/>
    <w:rsid w:val="00B32E92"/>
    <w:rsid w:val="00B41823"/>
    <w:rsid w:val="00B460FA"/>
    <w:rsid w:val="00B5050C"/>
    <w:rsid w:val="00B537C4"/>
    <w:rsid w:val="00B61A73"/>
    <w:rsid w:val="00B706D7"/>
    <w:rsid w:val="00B76897"/>
    <w:rsid w:val="00B8129D"/>
    <w:rsid w:val="00B84AE8"/>
    <w:rsid w:val="00B85832"/>
    <w:rsid w:val="00B8756A"/>
    <w:rsid w:val="00BC7D36"/>
    <w:rsid w:val="00BD22B2"/>
    <w:rsid w:val="00BD7AD0"/>
    <w:rsid w:val="00BE3461"/>
    <w:rsid w:val="00C1135E"/>
    <w:rsid w:val="00C14152"/>
    <w:rsid w:val="00C21A50"/>
    <w:rsid w:val="00C4204C"/>
    <w:rsid w:val="00C63AE8"/>
    <w:rsid w:val="00C73618"/>
    <w:rsid w:val="00C75A4D"/>
    <w:rsid w:val="00C8598A"/>
    <w:rsid w:val="00C86ED8"/>
    <w:rsid w:val="00CA003E"/>
    <w:rsid w:val="00CB0BB9"/>
    <w:rsid w:val="00CB25C0"/>
    <w:rsid w:val="00CB440C"/>
    <w:rsid w:val="00CB53C0"/>
    <w:rsid w:val="00CB5B5A"/>
    <w:rsid w:val="00CB7CAD"/>
    <w:rsid w:val="00CC42D3"/>
    <w:rsid w:val="00CD2F28"/>
    <w:rsid w:val="00CE3BAA"/>
    <w:rsid w:val="00D02F7E"/>
    <w:rsid w:val="00D05AD6"/>
    <w:rsid w:val="00D17176"/>
    <w:rsid w:val="00D31A21"/>
    <w:rsid w:val="00D32A5C"/>
    <w:rsid w:val="00D3449D"/>
    <w:rsid w:val="00D55114"/>
    <w:rsid w:val="00D62855"/>
    <w:rsid w:val="00D7626E"/>
    <w:rsid w:val="00D9135D"/>
    <w:rsid w:val="00DA6728"/>
    <w:rsid w:val="00DC4156"/>
    <w:rsid w:val="00DC5F5D"/>
    <w:rsid w:val="00DE63CD"/>
    <w:rsid w:val="00DF16A1"/>
    <w:rsid w:val="00DF3DC8"/>
    <w:rsid w:val="00E03E9A"/>
    <w:rsid w:val="00E0459A"/>
    <w:rsid w:val="00E10FF1"/>
    <w:rsid w:val="00E12FBA"/>
    <w:rsid w:val="00E14123"/>
    <w:rsid w:val="00E23761"/>
    <w:rsid w:val="00E47AC2"/>
    <w:rsid w:val="00E47E5D"/>
    <w:rsid w:val="00E605E7"/>
    <w:rsid w:val="00E65340"/>
    <w:rsid w:val="00E669C6"/>
    <w:rsid w:val="00E70D2A"/>
    <w:rsid w:val="00E80BFF"/>
    <w:rsid w:val="00E97FBA"/>
    <w:rsid w:val="00EB1D39"/>
    <w:rsid w:val="00ED39B8"/>
    <w:rsid w:val="00ED4B78"/>
    <w:rsid w:val="00EE01BF"/>
    <w:rsid w:val="00EE209D"/>
    <w:rsid w:val="00F17B7E"/>
    <w:rsid w:val="00F320EB"/>
    <w:rsid w:val="00F401E4"/>
    <w:rsid w:val="00F61ABB"/>
    <w:rsid w:val="00F71E48"/>
    <w:rsid w:val="00F874EC"/>
    <w:rsid w:val="00F87B4D"/>
    <w:rsid w:val="00F87E9E"/>
    <w:rsid w:val="00F92691"/>
    <w:rsid w:val="00F971DD"/>
    <w:rsid w:val="00FC1F99"/>
    <w:rsid w:val="00FF6F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C430F"/>
  <w15:docId w15:val="{FF9A8FEF-3A79-47D0-8161-5733F718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32"/>
    <w:pPr>
      <w:spacing w:before="120" w:after="120" w:line="264" w:lineRule="auto"/>
      <w:ind w:right="86"/>
    </w:pPr>
    <w:rPr>
      <w:rFonts w:ascii="Verdana" w:hAnsi="Verdana"/>
      <w:sz w:val="24"/>
    </w:rPr>
  </w:style>
  <w:style w:type="paragraph" w:styleId="Heading1">
    <w:name w:val="heading 1"/>
    <w:next w:val="BodyText"/>
    <w:autoRedefine/>
    <w:uiPriority w:val="9"/>
    <w:qFormat/>
    <w:rsid w:val="00B16EFC"/>
    <w:pPr>
      <w:widowControl w:val="0"/>
      <w:pBdr>
        <w:top w:val="nil"/>
        <w:left w:val="nil"/>
        <w:bottom w:val="nil"/>
        <w:right w:val="nil"/>
        <w:between w:val="nil"/>
      </w:pBdr>
      <w:spacing w:before="240" w:line="288" w:lineRule="auto"/>
      <w:outlineLvl w:val="0"/>
    </w:pPr>
    <w:rPr>
      <w:rFonts w:ascii="Verdana" w:eastAsia="Times New Roman" w:hAnsi="Verdana"/>
      <w:b/>
      <w:bCs/>
      <w:color w:val="000000"/>
      <w:sz w:val="32"/>
      <w:szCs w:val="36"/>
    </w:rPr>
  </w:style>
  <w:style w:type="paragraph" w:styleId="Heading2">
    <w:name w:val="heading 2"/>
    <w:basedOn w:val="Heading1"/>
    <w:next w:val="BodyText"/>
    <w:autoRedefine/>
    <w:uiPriority w:val="9"/>
    <w:qFormat/>
    <w:rsid w:val="00670068"/>
    <w:pPr>
      <w:contextualSpacing/>
      <w:outlineLvl w:val="1"/>
    </w:pPr>
    <w:rPr>
      <w:b w:val="0"/>
      <w:sz w:val="28"/>
      <w:szCs w:val="28"/>
    </w:rPr>
  </w:style>
  <w:style w:type="paragraph" w:styleId="Heading3">
    <w:name w:val="heading 3"/>
    <w:basedOn w:val="Heading2"/>
    <w:next w:val="BodyText"/>
    <w:autoRedefine/>
    <w:uiPriority w:val="9"/>
    <w:unhideWhenUsed/>
    <w:rsid w:val="00B16EFC"/>
    <w:pPr>
      <w:keepNext/>
      <w:keepLines/>
      <w:spacing w:before="280" w:after="80"/>
      <w:outlineLvl w:val="2"/>
    </w:pPr>
    <w:rPr>
      <w:sz w:val="26"/>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7F00"/>
    <w:rPr>
      <w:b/>
      <w:bCs/>
    </w:rPr>
  </w:style>
  <w:style w:type="character" w:styleId="CommentReference">
    <w:name w:val="annotation reference"/>
    <w:basedOn w:val="DefaultParagraphFont"/>
    <w:uiPriority w:val="99"/>
    <w:semiHidden/>
    <w:unhideWhenUsed/>
    <w:rsid w:val="00DE63CD"/>
    <w:rPr>
      <w:sz w:val="16"/>
      <w:szCs w:val="16"/>
    </w:rPr>
  </w:style>
  <w:style w:type="paragraph" w:styleId="CommentText">
    <w:name w:val="annotation text"/>
    <w:basedOn w:val="Normal"/>
    <w:link w:val="CommentTextChar"/>
    <w:uiPriority w:val="99"/>
    <w:semiHidden/>
    <w:unhideWhenUsed/>
    <w:rsid w:val="00DE63CD"/>
    <w:rPr>
      <w:sz w:val="20"/>
      <w:szCs w:val="20"/>
    </w:rPr>
  </w:style>
  <w:style w:type="character" w:customStyle="1" w:styleId="CommentTextChar">
    <w:name w:val="Comment Text Char"/>
    <w:basedOn w:val="DefaultParagraphFont"/>
    <w:link w:val="CommentText"/>
    <w:uiPriority w:val="99"/>
    <w:semiHidden/>
    <w:rsid w:val="00DE63CD"/>
    <w:rPr>
      <w:sz w:val="20"/>
      <w:szCs w:val="20"/>
    </w:rPr>
  </w:style>
  <w:style w:type="paragraph" w:styleId="CommentSubject">
    <w:name w:val="annotation subject"/>
    <w:basedOn w:val="CommentText"/>
    <w:next w:val="CommentText"/>
    <w:link w:val="CommentSubjectChar"/>
    <w:uiPriority w:val="99"/>
    <w:semiHidden/>
    <w:unhideWhenUsed/>
    <w:rsid w:val="00DE63CD"/>
    <w:rPr>
      <w:b/>
      <w:bCs/>
    </w:rPr>
  </w:style>
  <w:style w:type="character" w:customStyle="1" w:styleId="CommentSubjectChar">
    <w:name w:val="Comment Subject Char"/>
    <w:basedOn w:val="CommentTextChar"/>
    <w:link w:val="CommentSubject"/>
    <w:uiPriority w:val="99"/>
    <w:semiHidden/>
    <w:rsid w:val="00DE63CD"/>
    <w:rPr>
      <w:b/>
      <w:bCs/>
      <w:sz w:val="20"/>
      <w:szCs w:val="20"/>
    </w:rPr>
  </w:style>
  <w:style w:type="paragraph" w:styleId="BalloonText">
    <w:name w:val="Balloon Text"/>
    <w:basedOn w:val="Normal"/>
    <w:link w:val="BalloonTextChar"/>
    <w:uiPriority w:val="99"/>
    <w:semiHidden/>
    <w:unhideWhenUsed/>
    <w:rsid w:val="00DE63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3CD"/>
    <w:rPr>
      <w:rFonts w:ascii="Segoe UI" w:hAnsi="Segoe UI" w:cs="Segoe UI"/>
      <w:sz w:val="18"/>
      <w:szCs w:val="18"/>
    </w:rPr>
  </w:style>
  <w:style w:type="paragraph" w:styleId="Header">
    <w:name w:val="header"/>
    <w:basedOn w:val="Normal"/>
    <w:link w:val="HeaderChar"/>
    <w:uiPriority w:val="99"/>
    <w:unhideWhenUsed/>
    <w:rsid w:val="00170A92"/>
    <w:pPr>
      <w:tabs>
        <w:tab w:val="center" w:pos="4680"/>
        <w:tab w:val="right" w:pos="9360"/>
      </w:tabs>
    </w:pPr>
  </w:style>
  <w:style w:type="character" w:customStyle="1" w:styleId="HeaderChar">
    <w:name w:val="Header Char"/>
    <w:basedOn w:val="DefaultParagraphFont"/>
    <w:link w:val="Header"/>
    <w:uiPriority w:val="99"/>
    <w:rsid w:val="00170A92"/>
    <w:rPr>
      <w:rFonts w:ascii="Verdana" w:hAnsi="Verdana"/>
    </w:rPr>
  </w:style>
  <w:style w:type="paragraph" w:styleId="Footer">
    <w:name w:val="footer"/>
    <w:basedOn w:val="Normal"/>
    <w:link w:val="FooterChar"/>
    <w:autoRedefine/>
    <w:uiPriority w:val="99"/>
    <w:rsid w:val="005502D4"/>
    <w:pPr>
      <w:tabs>
        <w:tab w:val="center" w:pos="4680"/>
        <w:tab w:val="right" w:pos="9360"/>
      </w:tabs>
      <w:jc w:val="right"/>
    </w:pPr>
    <w:rPr>
      <w:sz w:val="22"/>
    </w:rPr>
  </w:style>
  <w:style w:type="character" w:customStyle="1" w:styleId="FooterChar">
    <w:name w:val="Footer Char"/>
    <w:basedOn w:val="DefaultParagraphFont"/>
    <w:link w:val="Footer"/>
    <w:uiPriority w:val="99"/>
    <w:rsid w:val="005502D4"/>
    <w:rPr>
      <w:rFonts w:ascii="Verdana" w:hAnsi="Verdana"/>
    </w:rPr>
  </w:style>
  <w:style w:type="paragraph" w:styleId="BodyText">
    <w:name w:val="Body Text"/>
    <w:basedOn w:val="Normal"/>
    <w:link w:val="BodyTextChar"/>
    <w:autoRedefine/>
    <w:uiPriority w:val="99"/>
    <w:rsid w:val="009853BD"/>
    <w:pPr>
      <w:widowControl w:val="0"/>
      <w:pBdr>
        <w:top w:val="nil"/>
        <w:left w:val="nil"/>
        <w:bottom w:val="nil"/>
        <w:right w:val="nil"/>
        <w:between w:val="nil"/>
      </w:pBdr>
      <w:spacing w:after="200" w:line="240" w:lineRule="auto"/>
      <w:ind w:right="0"/>
    </w:pPr>
    <w:rPr>
      <w:rFonts w:eastAsia="Verdana"/>
      <w:color w:val="000000"/>
      <w:szCs w:val="24"/>
    </w:rPr>
  </w:style>
  <w:style w:type="character" w:customStyle="1" w:styleId="BodyTextChar">
    <w:name w:val="Body Text Char"/>
    <w:basedOn w:val="DefaultParagraphFont"/>
    <w:link w:val="BodyText"/>
    <w:uiPriority w:val="99"/>
    <w:rsid w:val="009853BD"/>
    <w:rPr>
      <w:rFonts w:ascii="Verdana" w:eastAsia="Verdana" w:hAnsi="Verdana"/>
      <w:color w:val="000000"/>
      <w:sz w:val="24"/>
      <w:szCs w:val="24"/>
    </w:rPr>
  </w:style>
  <w:style w:type="paragraph" w:styleId="MessageHeader">
    <w:name w:val="Message Header"/>
    <w:basedOn w:val="Normal"/>
    <w:link w:val="MessageHeaderChar"/>
    <w:autoRedefine/>
    <w:uiPriority w:val="99"/>
    <w:unhideWhenUsed/>
    <w:qFormat/>
    <w:rsid w:val="00B84AE8"/>
    <w:pPr>
      <w:widowControl w:val="0"/>
      <w:pBdr>
        <w:top w:val="nil"/>
        <w:left w:val="nil"/>
        <w:bottom w:val="nil"/>
        <w:right w:val="nil"/>
        <w:between w:val="nil"/>
      </w:pBdr>
      <w:spacing w:after="600"/>
    </w:pPr>
    <w:rPr>
      <w:rFonts w:eastAsia="Verdana"/>
      <w:noProof/>
      <w:color w:val="000000"/>
      <w:szCs w:val="24"/>
    </w:rPr>
  </w:style>
  <w:style w:type="character" w:customStyle="1" w:styleId="MessageHeaderChar">
    <w:name w:val="Message Header Char"/>
    <w:basedOn w:val="DefaultParagraphFont"/>
    <w:link w:val="MessageHeader"/>
    <w:uiPriority w:val="99"/>
    <w:rsid w:val="00B84AE8"/>
    <w:rPr>
      <w:rFonts w:ascii="Verdana" w:eastAsia="Verdana" w:hAnsi="Verdana"/>
      <w:noProof/>
      <w:color w:val="000000"/>
      <w:sz w:val="24"/>
      <w:szCs w:val="24"/>
    </w:rPr>
  </w:style>
  <w:style w:type="paragraph" w:styleId="ListParagraph">
    <w:name w:val="List Paragraph"/>
    <w:basedOn w:val="Normal"/>
    <w:uiPriority w:val="34"/>
    <w:qFormat/>
    <w:rsid w:val="00074755"/>
    <w:pPr>
      <w:ind w:left="720"/>
      <w:contextualSpacing/>
    </w:pPr>
  </w:style>
  <w:style w:type="paragraph" w:styleId="ListBullet">
    <w:name w:val="List Bullet"/>
    <w:basedOn w:val="ListParagraph"/>
    <w:next w:val="BodyText"/>
    <w:autoRedefine/>
    <w:uiPriority w:val="99"/>
    <w:rsid w:val="00C86ED8"/>
    <w:pPr>
      <w:widowControl w:val="0"/>
      <w:numPr>
        <w:numId w:val="11"/>
      </w:numPr>
      <w:pBdr>
        <w:top w:val="nil"/>
        <w:left w:val="nil"/>
        <w:bottom w:val="nil"/>
        <w:right w:val="nil"/>
        <w:between w:val="nil"/>
      </w:pBdr>
      <w:ind w:left="360" w:right="-29" w:hanging="274"/>
    </w:pPr>
    <w:rPr>
      <w:rFonts w:eastAsia="Verdana"/>
      <w:bCs/>
      <w:color w:val="000000"/>
      <w:szCs w:val="24"/>
    </w:rPr>
  </w:style>
  <w:style w:type="paragraph" w:styleId="ListNumber">
    <w:name w:val="List Number"/>
    <w:basedOn w:val="Normal"/>
    <w:uiPriority w:val="99"/>
    <w:rsid w:val="00B8129D"/>
    <w:pPr>
      <w:numPr>
        <w:numId w:val="6"/>
      </w:numPr>
      <w:contextualSpacing/>
    </w:pPr>
  </w:style>
  <w:style w:type="paragraph" w:customStyle="1" w:styleId="Bodyindent">
    <w:name w:val="Body indent"/>
    <w:basedOn w:val="BodyText"/>
    <w:autoRedefine/>
    <w:qFormat/>
    <w:rsid w:val="00C86ED8"/>
    <w:pPr>
      <w:spacing w:before="240" w:after="240"/>
      <w:ind w:left="360"/>
    </w:pPr>
    <w:rPr>
      <w:rFonts w:cs="Verdana"/>
    </w:rPr>
  </w:style>
  <w:style w:type="paragraph" w:customStyle="1" w:styleId="Thankyou">
    <w:name w:val="Thank you"/>
    <w:basedOn w:val="BodyText"/>
    <w:qFormat/>
    <w:rsid w:val="00444AD1"/>
    <w:pPr>
      <w:spacing w:before="360" w:after="0"/>
    </w:pPr>
  </w:style>
  <w:style w:type="character" w:styleId="Emphasis">
    <w:name w:val="Emphasis"/>
    <w:basedOn w:val="DefaultParagraphFont"/>
    <w:uiPriority w:val="20"/>
    <w:qFormat/>
    <w:rsid w:val="00962E53"/>
    <w:rPr>
      <w:rFonts w:ascii="Verdana" w:hAnsi="Verdana"/>
      <w:i/>
      <w:iCs/>
      <w:sz w:val="24"/>
    </w:rPr>
  </w:style>
  <w:style w:type="paragraph" w:customStyle="1" w:styleId="Tabledata">
    <w:name w:val="Table data"/>
    <w:basedOn w:val="Normal"/>
    <w:qFormat/>
    <w:rsid w:val="00D17176"/>
    <w:pPr>
      <w:pBdr>
        <w:top w:val="nil"/>
        <w:left w:val="nil"/>
        <w:bottom w:val="nil"/>
        <w:right w:val="nil"/>
        <w:between w:val="nil"/>
      </w:pBdr>
      <w:spacing w:before="60" w:after="60" w:line="240" w:lineRule="auto"/>
      <w:ind w:right="0"/>
    </w:pPr>
    <w:rPr>
      <w:rFonts w:eastAsia="Verdana" w:cs="Verdana"/>
      <w:color w:val="000000"/>
      <w:sz w:val="20"/>
      <w:szCs w:val="20"/>
    </w:rPr>
  </w:style>
  <w:style w:type="character" w:styleId="Hyperlink">
    <w:name w:val="Hyperlink"/>
    <w:basedOn w:val="DefaultParagraphFont"/>
    <w:uiPriority w:val="99"/>
    <w:unhideWhenUsed/>
    <w:rsid w:val="0097232E"/>
    <w:rPr>
      <w:color w:val="0000FF" w:themeColor="hyperlink"/>
      <w:u w:val="single"/>
    </w:rPr>
  </w:style>
  <w:style w:type="paragraph" w:styleId="Revision">
    <w:name w:val="Revision"/>
    <w:hidden/>
    <w:uiPriority w:val="99"/>
    <w:semiHidden/>
    <w:rsid w:val="001E3EB2"/>
    <w:pPr>
      <w:spacing w:line="240" w:lineRule="auto"/>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813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firstcolorado.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memberaccess.dentaque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ntaquest.com/en/find-a-dentis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dentaque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4MQ99W84JnqPFKBrDxUFDt/MosA==">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1F1F417-4FC1-4172-A088-18EB3051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1228</Words>
  <Characters>7001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co-hcbs-didd-benefit-summary25</vt:lpstr>
    </vt:vector>
  </TitlesOfParts>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co-hcbs-didd-benefit-summary25</dc:title>
  <dc:subject/>
  <dc:creator>CO Department of Health Care Policy &amp; Financing</dc:creator>
  <cp:lastModifiedBy>Busch, Stefany</cp:lastModifiedBy>
  <cp:revision>13</cp:revision>
  <cp:lastPrinted>2021-03-15T16:47:00Z</cp:lastPrinted>
  <dcterms:created xsi:type="dcterms:W3CDTF">2025-08-27T15:54:00Z</dcterms:created>
  <dcterms:modified xsi:type="dcterms:W3CDTF">2025-09-02T16:25:00Z</dcterms:modified>
  <cp:category/>
</cp:coreProperties>
</file>