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D4B2B" w:rsidRDefault="00000000">
      <w:pPr>
        <w:rPr>
          <w:b/>
          <w:bCs/>
        </w:rPr>
      </w:pPr>
      <w:r>
        <w:rPr>
          <w:b/>
          <w:bCs/>
        </w:rPr>
        <w:t>PARENT LETTER</w:t>
      </w:r>
    </w:p>
    <w:p w14:paraId="00000002" w14:textId="77777777" w:rsidR="004D4B2B" w:rsidRDefault="00000000">
      <w:r>
        <w:t>Thank you for taking the time to share your experience and concerns regarding Health First Colorado’s (Colorado Medicaid) proposed Pediatric Behavioral Therapy benefit requirement that paraprofessional staff—whether they are Registered Behavior Technicians (RBTs), Applied Behavior Analysis Technicians (ABATs), or Board Certified Autism Technicians (BCATs)—be fully credentialed in order for their services to be billed to Medicaid. We appreciate you sharing your family’s story.</w:t>
      </w:r>
    </w:p>
    <w:p w14:paraId="00000003" w14:textId="77777777" w:rsidR="004D4B2B" w:rsidRDefault="004D4B2B"/>
    <w:p w14:paraId="00000004" w14:textId="77777777" w:rsidR="004D4B2B" w:rsidRDefault="00000000">
      <w:r>
        <w:t xml:space="preserve">We want to clarify an important point raised in your letter. The proposed policy does </w:t>
      </w:r>
      <w:r>
        <w:rPr>
          <w:b/>
          <w:bCs/>
        </w:rPr>
        <w:t>not</w:t>
      </w:r>
      <w:r>
        <w:t xml:space="preserve"> prohibit new PBT or Applied Behavior Analysis (ABA) staff from working with families in Colorado. Rather, it specifies that </w:t>
      </w:r>
      <w:r>
        <w:rPr>
          <w:b/>
          <w:bCs/>
        </w:rPr>
        <w:t>Health First Colorado can only reimburse PBT or ABA services with Medicaid dollars when those services are delivered by credentialed paraprofessionals—such as RBTs, ABATs, or BCATs.</w:t>
      </w:r>
      <w:r>
        <w:t xml:space="preserve"> Providers may continue to employ new staff who are still working toward certification. These providers may serve families covered by insurers that allow payment to uncredentialed staff. </w:t>
      </w:r>
    </w:p>
    <w:p w14:paraId="00000005" w14:textId="77777777" w:rsidR="004D4B2B" w:rsidRDefault="004D4B2B"/>
    <w:p w14:paraId="00000006" w14:textId="77777777" w:rsidR="004D4B2B" w:rsidRDefault="00000000">
      <w:r>
        <w:t xml:space="preserve">It may also be helpful to share national context: currently, only five other states and territories allow Medicaid programs to reimburse ABA services delivered by paraprofessionals who are not fully credentialed. Colorado must follow federal expectations for using Medicaid funding for this service type. This means that if your provider has locations out of state, they have a policy and process for how to bring along new staff without Medicaid payment.  </w:t>
      </w:r>
    </w:p>
    <w:p w14:paraId="00000007" w14:textId="77777777" w:rsidR="004D4B2B" w:rsidRDefault="004D4B2B"/>
    <w:p w14:paraId="00000008" w14:textId="77777777" w:rsidR="004D4B2B" w:rsidRDefault="00000000">
      <w:r>
        <w:t>As we shared with providers last month, Health First Colorado has already requested guidance and options from the Centers for Medicare &amp; Medicaid Services (CMS), which oversees Colorado’s Medicaid program. We have asked CMS for any flexibility to pay for services delivered by uncredentialed paraprofessionals—including individuals working toward RBT, ABAT, or BCAT credentials. Without explicit permission from CMS, HCPF faces a significant risk of having to pay back the federal share for any services provided by uncredentialed technicians. We are awaiting CMS’s decision. Any decisions about timelines or requirements will depend on the federal guidance we receive.</w:t>
      </w:r>
    </w:p>
    <w:p w14:paraId="00000009" w14:textId="77777777" w:rsidR="004D4B2B" w:rsidRDefault="004D4B2B"/>
    <w:p w14:paraId="00000014" w14:textId="143D6E09" w:rsidR="004D4B2B" w:rsidRDefault="00000000" w:rsidP="00DB03E7">
      <w:r>
        <w:t>Your feedback, and the experiences of families who rely on ABA services, are deeply valued. Thank you again for your thoughtful input and for your advocacy on behalf of your child and others.</w:t>
      </w:r>
    </w:p>
    <w:p w14:paraId="00000015" w14:textId="77777777" w:rsidR="004D4B2B" w:rsidRDefault="004D4B2B">
      <w:pPr>
        <w:rPr>
          <w:b/>
          <w:bCs/>
        </w:rPr>
      </w:pPr>
    </w:p>
    <w:sectPr w:rsidR="004D4B2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64EFC80B-228A-4754-8D68-81192DBBC2CE}"/>
  </w:font>
  <w:font w:name="Cambria">
    <w:panose1 w:val="02040503050406030204"/>
    <w:charset w:val="00"/>
    <w:family w:val="roman"/>
    <w:pitch w:val="variable"/>
    <w:sig w:usb0="E00006FF" w:usb1="420024FF" w:usb2="02000000" w:usb3="00000000" w:csb0="0000019F" w:csb1="00000000"/>
    <w:embedRegular r:id="rId2" w:fontKey="{9103AC74-5305-4285-A392-8970E701447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B2B"/>
    <w:rsid w:val="004D4B2B"/>
    <w:rsid w:val="005E1C03"/>
    <w:rsid w:val="00934150"/>
    <w:rsid w:val="00DB03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B4A869-480E-41D4-80AA-4791C66D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2</cp:revision>
  <dcterms:created xsi:type="dcterms:W3CDTF">2025-12-08T17:49:00Z</dcterms:created>
  <dcterms:modified xsi:type="dcterms:W3CDTF">2025-12-08T20:27:00Z</dcterms:modified>
</cp:coreProperties>
</file>