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BF30CE" w14:textId="77777777" w:rsidR="009263A8" w:rsidRPr="009263A8" w:rsidRDefault="009263A8" w:rsidP="009263A8">
      <w:r w:rsidRPr="009263A8">
        <w:t>Acute Home Health Prior Authorization Changes Stakeholder Survey </w:t>
      </w:r>
    </w:p>
    <w:p w14:paraId="67C02CB8" w14:textId="77777777" w:rsidR="009263A8" w:rsidRPr="009263A8" w:rsidRDefault="009263A8" w:rsidP="009263A8">
      <w:r w:rsidRPr="009263A8">
        <w:t xml:space="preserve">The Department of Health Care Policy and Financing (HCPF) invites your feedback and questions about proposed changes to prior authorization requirements for acute home health services. The new prior authorization requirement will apply only to additional acute episodes of care beyond the first 60-day episode. A stakeholder meeting addressing this topic was held on September 16, 2025, and a recording of the meeting can be found on the </w:t>
      </w:r>
      <w:hyperlink r:id="rId4" w:history="1">
        <w:r w:rsidRPr="009263A8">
          <w:rPr>
            <w:rStyle w:val="Hyperlink"/>
          </w:rPr>
          <w:t>meeting webpage</w:t>
        </w:r>
      </w:hyperlink>
      <w:r w:rsidRPr="009263A8">
        <w:t xml:space="preserve">. Stakeholders can submit questions and feedback throughout the rulemaking process by filling out a feedback form, which is available in </w:t>
      </w:r>
      <w:hyperlink r:id="rId5" w:history="1">
        <w:r w:rsidRPr="009263A8">
          <w:rPr>
            <w:rStyle w:val="Hyperlink"/>
          </w:rPr>
          <w:t>English</w:t>
        </w:r>
      </w:hyperlink>
      <w:r w:rsidRPr="009263A8">
        <w:t xml:space="preserve"> and </w:t>
      </w:r>
      <w:hyperlink r:id="rId6" w:history="1">
        <w:r w:rsidRPr="009263A8">
          <w:rPr>
            <w:rStyle w:val="Hyperlink"/>
          </w:rPr>
          <w:t>Spanish</w:t>
        </w:r>
      </w:hyperlink>
      <w:r w:rsidRPr="009263A8">
        <w:t xml:space="preserve">. Additional updates about the proposed policy will be sent out via </w:t>
      </w:r>
      <w:hyperlink r:id="rId7" w:history="1">
        <w:r w:rsidRPr="009263A8">
          <w:rPr>
            <w:rStyle w:val="Hyperlink"/>
          </w:rPr>
          <w:t>provider bulletins</w:t>
        </w:r>
      </w:hyperlink>
      <w:r w:rsidRPr="009263A8">
        <w:t>.  </w:t>
      </w:r>
    </w:p>
    <w:p w14:paraId="52807F89" w14:textId="77777777" w:rsidR="009263A8" w:rsidRPr="009263A8" w:rsidRDefault="009263A8" w:rsidP="009263A8">
      <w:r w:rsidRPr="009263A8">
        <w:t>Contact Devinne Parsons at Devinne.Parsons@state.co.us with any Acute Home Health policy questions.  </w:t>
      </w:r>
    </w:p>
    <w:p w14:paraId="2036FBA2" w14:textId="7D963D02" w:rsidR="00246506" w:rsidRDefault="009263A8">
      <w:r w:rsidRPr="009263A8">
        <w:t>Contact the U</w:t>
      </w:r>
      <w:r>
        <w:t xml:space="preserve">tilization </w:t>
      </w:r>
      <w:r w:rsidRPr="009263A8">
        <w:t>M</w:t>
      </w:r>
      <w:r>
        <w:t>anagement (UM)</w:t>
      </w:r>
      <w:r w:rsidRPr="009263A8">
        <w:t xml:space="preserve"> inbox at hcpf_um@state.co.us with any prior authorization operations and submission questions. </w:t>
      </w:r>
    </w:p>
    <w:sectPr w:rsidR="0024650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63A8"/>
    <w:rsid w:val="00246506"/>
    <w:rsid w:val="0039273F"/>
    <w:rsid w:val="009263A8"/>
    <w:rsid w:val="00982FA6"/>
    <w:rsid w:val="00AC1C60"/>
    <w:rsid w:val="00C727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8F22A"/>
  <w15:chartTrackingRefBased/>
  <w15:docId w15:val="{C83D86F4-0040-484F-AFD5-B77E1B59DE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263A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263A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263A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263A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263A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263A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263A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263A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263A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263A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263A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263A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263A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263A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263A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263A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263A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263A8"/>
    <w:rPr>
      <w:rFonts w:eastAsiaTheme="majorEastAsia" w:cstheme="majorBidi"/>
      <w:color w:val="272727" w:themeColor="text1" w:themeTint="D8"/>
    </w:rPr>
  </w:style>
  <w:style w:type="paragraph" w:styleId="Title">
    <w:name w:val="Title"/>
    <w:basedOn w:val="Normal"/>
    <w:next w:val="Normal"/>
    <w:link w:val="TitleChar"/>
    <w:uiPriority w:val="10"/>
    <w:qFormat/>
    <w:rsid w:val="009263A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263A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263A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263A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263A8"/>
    <w:pPr>
      <w:spacing w:before="160"/>
      <w:jc w:val="center"/>
    </w:pPr>
    <w:rPr>
      <w:i/>
      <w:iCs/>
      <w:color w:val="404040" w:themeColor="text1" w:themeTint="BF"/>
    </w:rPr>
  </w:style>
  <w:style w:type="character" w:customStyle="1" w:styleId="QuoteChar">
    <w:name w:val="Quote Char"/>
    <w:basedOn w:val="DefaultParagraphFont"/>
    <w:link w:val="Quote"/>
    <w:uiPriority w:val="29"/>
    <w:rsid w:val="009263A8"/>
    <w:rPr>
      <w:i/>
      <w:iCs/>
      <w:color w:val="404040" w:themeColor="text1" w:themeTint="BF"/>
    </w:rPr>
  </w:style>
  <w:style w:type="paragraph" w:styleId="ListParagraph">
    <w:name w:val="List Paragraph"/>
    <w:basedOn w:val="Normal"/>
    <w:uiPriority w:val="34"/>
    <w:qFormat/>
    <w:rsid w:val="009263A8"/>
    <w:pPr>
      <w:ind w:left="720"/>
      <w:contextualSpacing/>
    </w:pPr>
  </w:style>
  <w:style w:type="character" w:styleId="IntenseEmphasis">
    <w:name w:val="Intense Emphasis"/>
    <w:basedOn w:val="DefaultParagraphFont"/>
    <w:uiPriority w:val="21"/>
    <w:qFormat/>
    <w:rsid w:val="009263A8"/>
    <w:rPr>
      <w:i/>
      <w:iCs/>
      <w:color w:val="0F4761" w:themeColor="accent1" w:themeShade="BF"/>
    </w:rPr>
  </w:style>
  <w:style w:type="paragraph" w:styleId="IntenseQuote">
    <w:name w:val="Intense Quote"/>
    <w:basedOn w:val="Normal"/>
    <w:next w:val="Normal"/>
    <w:link w:val="IntenseQuoteChar"/>
    <w:uiPriority w:val="30"/>
    <w:qFormat/>
    <w:rsid w:val="009263A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263A8"/>
    <w:rPr>
      <w:i/>
      <w:iCs/>
      <w:color w:val="0F4761" w:themeColor="accent1" w:themeShade="BF"/>
    </w:rPr>
  </w:style>
  <w:style w:type="character" w:styleId="IntenseReference">
    <w:name w:val="Intense Reference"/>
    <w:basedOn w:val="DefaultParagraphFont"/>
    <w:uiPriority w:val="32"/>
    <w:qFormat/>
    <w:rsid w:val="009263A8"/>
    <w:rPr>
      <w:b/>
      <w:bCs/>
      <w:smallCaps/>
      <w:color w:val="0F4761" w:themeColor="accent1" w:themeShade="BF"/>
      <w:spacing w:val="5"/>
    </w:rPr>
  </w:style>
  <w:style w:type="character" w:styleId="Hyperlink">
    <w:name w:val="Hyperlink"/>
    <w:basedOn w:val="DefaultParagraphFont"/>
    <w:uiPriority w:val="99"/>
    <w:unhideWhenUsed/>
    <w:rsid w:val="009263A8"/>
    <w:rPr>
      <w:color w:val="467886" w:themeColor="hyperlink"/>
      <w:u w:val="single"/>
    </w:rPr>
  </w:style>
  <w:style w:type="character" w:styleId="UnresolvedMention">
    <w:name w:val="Unresolved Mention"/>
    <w:basedOn w:val="DefaultParagraphFont"/>
    <w:uiPriority w:val="99"/>
    <w:semiHidden/>
    <w:unhideWhenUsed/>
    <w:rsid w:val="009263A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hcpf.colorado.gov/provider-new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docs.google.com/forms/d/e/1FAIpQLSfLnbEZJd8Nx6GncpYsrppNSnP3smQ2RgNo2BFQHRHPx3xELA/viewform?usp=sharing&amp;ouid=116220269412257751931" TargetMode="External"/><Relationship Id="rId5" Type="http://schemas.openxmlformats.org/officeDocument/2006/relationships/hyperlink" Target="https://docs.google.com/forms/d/e/1FAIpQLScs-PCGQcjc_6uKdQR24s_NIiSIBSd9KanW8ca8JORnpZNvSA/viewform?usp=sharing&amp;ouid=116220269412257751931" TargetMode="External"/><Relationship Id="rId4" Type="http://schemas.openxmlformats.org/officeDocument/2006/relationships/hyperlink" Target="https://hcpf.colorado.gov/accutehomehealthpac"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192</Words>
  <Characters>1235</Characters>
  <Application>Microsoft Office Word</Application>
  <DocSecurity>0</DocSecurity>
  <Lines>27</Lines>
  <Paragraphs>31</Paragraphs>
  <ScaleCrop>false</ScaleCrop>
  <Company/>
  <LinksUpToDate>false</LinksUpToDate>
  <CharactersWithSpaces>1396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Leva, Kelsey</dc:creator>
  <cp:keywords/>
  <dc:description/>
  <cp:lastModifiedBy>Leva, Kelsey</cp:lastModifiedBy>
  <cp:revision>1</cp:revision>
  <dcterms:created xsi:type="dcterms:W3CDTF">2026-01-14T21:59:00Z</dcterms:created>
  <dcterms:modified xsi:type="dcterms:W3CDTF">2026-01-14T21:59:00Z</dcterms:modified>
</cp:coreProperties>
</file>