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10EF1" w14:textId="20B22BF3" w:rsidR="002671DB" w:rsidRDefault="00A55FED" w:rsidP="34DE259E">
      <w:pPr>
        <w:rPr>
          <w:sz w:val="20"/>
          <w:szCs w:val="20"/>
        </w:rPr>
      </w:pPr>
      <w:r>
        <w:rPr>
          <w:noProof/>
        </w:rPr>
        <w:drawing>
          <wp:inline distT="0" distB="0" distL="0" distR="0" wp14:anchorId="3E0230DC" wp14:editId="40A28246">
            <wp:extent cx="2556621" cy="430053"/>
            <wp:effectExtent l="0" t="0" r="0" b="0"/>
            <wp:docPr id="2" name="Image 2" descr="Colorado Department of Health Care Policy and Financing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olorado Department of Health Care Policy and Financing Logo"/>
                    <pic:cNvPicPr/>
                  </pic:nvPicPr>
                  <pic:blipFill>
                    <a:blip r:embed="rId11" cstate="print"/>
                    <a:stretch>
                      <a:fillRect/>
                    </a:stretch>
                  </pic:blipFill>
                  <pic:spPr>
                    <a:xfrm>
                      <a:off x="0" y="0"/>
                      <a:ext cx="2556621" cy="430053"/>
                    </a:xfrm>
                    <a:prstGeom prst="rect">
                      <a:avLst/>
                    </a:prstGeom>
                  </pic:spPr>
                </pic:pic>
              </a:graphicData>
            </a:graphic>
          </wp:inline>
        </w:drawing>
      </w:r>
    </w:p>
    <w:p w14:paraId="493612A2" w14:textId="47305EEF" w:rsidR="00DD7B97" w:rsidRPr="00112488" w:rsidRDefault="002671DB" w:rsidP="00112488">
      <w:pPr>
        <w:pStyle w:val="Heading1"/>
      </w:pPr>
      <w:r w:rsidRPr="00112488">
        <w:t xml:space="preserve">Support Level Review </w:t>
      </w:r>
      <w:r w:rsidR="0CCBA581" w:rsidRPr="00112488">
        <w:t>Process</w:t>
      </w:r>
    </w:p>
    <w:p w14:paraId="04DB920D" w14:textId="2882631C" w:rsidR="0F51E69A" w:rsidRPr="00EA5206" w:rsidRDefault="0F51E69A" w:rsidP="00112488">
      <w:pPr>
        <w:pStyle w:val="Heading1"/>
        <w:spacing w:before="0"/>
      </w:pPr>
      <w:r w:rsidRPr="00EA5206">
        <w:t>Provider Responsibilities</w:t>
      </w:r>
    </w:p>
    <w:p w14:paraId="43475251" w14:textId="3C0665B6" w:rsidR="00DD7B97" w:rsidRDefault="0B4332A0" w:rsidP="7E42AEA8">
      <w:pPr>
        <w:spacing w:before="240" w:after="240"/>
        <w:rPr>
          <w:sz w:val="24"/>
          <w:szCs w:val="24"/>
        </w:rPr>
      </w:pPr>
      <w:r w:rsidRPr="58B96693">
        <w:rPr>
          <w:color w:val="000000" w:themeColor="text1"/>
          <w:sz w:val="24"/>
          <w:szCs w:val="24"/>
        </w:rPr>
        <w:t>The Support Level Review (SLR) process is a collaborative effort betw</w:t>
      </w:r>
      <w:commentRangeStart w:id="0"/>
      <w:r w:rsidRPr="58B96693">
        <w:rPr>
          <w:color w:val="000000" w:themeColor="text1"/>
          <w:sz w:val="24"/>
          <w:szCs w:val="24"/>
        </w:rPr>
        <w:t xml:space="preserve">een </w:t>
      </w:r>
      <w:r w:rsidRPr="7E42AEA8">
        <w:rPr>
          <w:color w:val="000000" w:themeColor="text1"/>
          <w:sz w:val="24"/>
          <w:szCs w:val="24"/>
        </w:rPr>
        <w:t>th</w:t>
      </w:r>
      <w:commentRangeEnd w:id="0"/>
      <w:r w:rsidR="3E115578">
        <w:rPr>
          <w:rStyle w:val="CommentReference"/>
        </w:rPr>
        <w:commentReference w:id="0"/>
      </w:r>
      <w:r w:rsidRPr="7E42AEA8">
        <w:rPr>
          <w:color w:val="000000" w:themeColor="text1"/>
          <w:sz w:val="24"/>
          <w:szCs w:val="24"/>
        </w:rPr>
        <w:t>e</w:t>
      </w:r>
      <w:r w:rsidRPr="58B96693">
        <w:rPr>
          <w:color w:val="000000" w:themeColor="text1"/>
          <w:sz w:val="24"/>
          <w:szCs w:val="24"/>
        </w:rPr>
        <w:t xml:space="preserve"> </w:t>
      </w:r>
      <w:r w:rsidR="00FB2DDF" w:rsidRPr="58B96693">
        <w:rPr>
          <w:color w:val="000000" w:themeColor="text1"/>
          <w:sz w:val="24"/>
          <w:szCs w:val="24"/>
        </w:rPr>
        <w:t>M</w:t>
      </w:r>
      <w:r w:rsidRPr="58B96693">
        <w:rPr>
          <w:color w:val="000000" w:themeColor="text1"/>
          <w:sz w:val="24"/>
          <w:szCs w:val="24"/>
        </w:rPr>
        <w:t>ember, the</w:t>
      </w:r>
      <w:r w:rsidR="28B8168A" w:rsidRPr="58B96693">
        <w:rPr>
          <w:color w:val="000000" w:themeColor="text1"/>
          <w:sz w:val="24"/>
          <w:szCs w:val="24"/>
        </w:rPr>
        <w:t xml:space="preserve"> Member Identified Team (MIT)</w:t>
      </w:r>
      <w:r w:rsidRPr="58B96693">
        <w:rPr>
          <w:color w:val="000000" w:themeColor="text1"/>
          <w:sz w:val="24"/>
          <w:szCs w:val="24"/>
        </w:rPr>
        <w:t xml:space="preserve">, and the Case Management Agency (CMA). </w:t>
      </w:r>
      <w:r w:rsidR="6467722F" w:rsidRPr="58B96693">
        <w:rPr>
          <w:color w:val="000000" w:themeColor="text1"/>
          <w:sz w:val="24"/>
          <w:szCs w:val="24"/>
        </w:rPr>
        <w:t>Providers</w:t>
      </w:r>
      <w:r w:rsidRPr="58B96693">
        <w:rPr>
          <w:color w:val="000000" w:themeColor="text1"/>
          <w:sz w:val="24"/>
          <w:szCs w:val="24"/>
        </w:rPr>
        <w:t xml:space="preserve"> play a crucial role in ensuring that information is accurate, complete, and fully representative of the </w:t>
      </w:r>
      <w:r w:rsidR="00FB2DDF" w:rsidRPr="58B96693">
        <w:rPr>
          <w:color w:val="000000" w:themeColor="text1"/>
          <w:sz w:val="24"/>
          <w:szCs w:val="24"/>
        </w:rPr>
        <w:t>Members’</w:t>
      </w:r>
      <w:r w:rsidRPr="58B96693">
        <w:rPr>
          <w:color w:val="000000" w:themeColor="text1"/>
          <w:sz w:val="24"/>
          <w:szCs w:val="24"/>
        </w:rPr>
        <w:t xml:space="preserve"> current needs. </w:t>
      </w:r>
      <w:r w:rsidR="29E25ABE" w:rsidRPr="58B96693">
        <w:rPr>
          <w:color w:val="000000" w:themeColor="text1"/>
          <w:sz w:val="24"/>
          <w:szCs w:val="24"/>
        </w:rPr>
        <w:t xml:space="preserve">In accordance with </w:t>
      </w:r>
      <w:r w:rsidR="2799993C" w:rsidRPr="58B96693">
        <w:rPr>
          <w:color w:val="000000" w:themeColor="text1"/>
          <w:sz w:val="24"/>
          <w:szCs w:val="24"/>
        </w:rPr>
        <w:t>§</w:t>
      </w:r>
      <w:r w:rsidR="29E25ABE" w:rsidRPr="58B96693">
        <w:rPr>
          <w:color w:val="000000" w:themeColor="text1"/>
          <w:sz w:val="24"/>
          <w:szCs w:val="24"/>
        </w:rPr>
        <w:t xml:space="preserve">8.7400 Home and Community-Based Services Provider Agency Requirements, providers </w:t>
      </w:r>
      <w:r w:rsidR="037D9339" w:rsidRPr="58B96693">
        <w:rPr>
          <w:color w:val="000000" w:themeColor="text1"/>
          <w:sz w:val="24"/>
          <w:szCs w:val="24"/>
        </w:rPr>
        <w:t xml:space="preserve">must </w:t>
      </w:r>
      <w:r w:rsidR="29E25ABE" w:rsidRPr="58B96693">
        <w:rPr>
          <w:color w:val="000000" w:themeColor="text1"/>
          <w:sz w:val="24"/>
          <w:szCs w:val="24"/>
        </w:rPr>
        <w:t>collaborate with Case Managers and M</w:t>
      </w:r>
      <w:r w:rsidR="14B89713" w:rsidRPr="58B96693">
        <w:rPr>
          <w:color w:val="000000" w:themeColor="text1"/>
          <w:sz w:val="24"/>
          <w:szCs w:val="24"/>
        </w:rPr>
        <w:t>IT</w:t>
      </w:r>
      <w:r w:rsidR="29E25ABE" w:rsidRPr="58B96693">
        <w:rPr>
          <w:color w:val="000000" w:themeColor="text1"/>
          <w:sz w:val="24"/>
          <w:szCs w:val="24"/>
        </w:rPr>
        <w:t xml:space="preserve">s in instances in which it is determined that a member's </w:t>
      </w:r>
      <w:r w:rsidR="24FF2B45" w:rsidRPr="58B96693">
        <w:rPr>
          <w:color w:val="000000" w:themeColor="text1"/>
          <w:sz w:val="24"/>
          <w:szCs w:val="24"/>
        </w:rPr>
        <w:t>S</w:t>
      </w:r>
      <w:r w:rsidR="29E25ABE" w:rsidRPr="58B96693">
        <w:rPr>
          <w:color w:val="000000" w:themeColor="text1"/>
          <w:sz w:val="24"/>
          <w:szCs w:val="24"/>
        </w:rPr>
        <w:t xml:space="preserve">upport </w:t>
      </w:r>
      <w:r w:rsidR="3B850252" w:rsidRPr="58B96693">
        <w:rPr>
          <w:color w:val="000000" w:themeColor="text1"/>
          <w:sz w:val="24"/>
          <w:szCs w:val="24"/>
        </w:rPr>
        <w:t>L</w:t>
      </w:r>
      <w:r w:rsidR="29E25ABE" w:rsidRPr="58B96693">
        <w:rPr>
          <w:color w:val="000000" w:themeColor="text1"/>
          <w:sz w:val="24"/>
          <w:szCs w:val="24"/>
        </w:rPr>
        <w:t xml:space="preserve">evel no longer accurately reflects their needs. </w:t>
      </w:r>
    </w:p>
    <w:p w14:paraId="23501B76" w14:textId="098D4818" w:rsidR="00DE744C" w:rsidRPr="00B511B9" w:rsidRDefault="3E115578" w:rsidP="00D42BB0">
      <w:pPr>
        <w:spacing w:before="240" w:after="240"/>
        <w:rPr>
          <w:color w:val="000000" w:themeColor="text1"/>
          <w:sz w:val="24"/>
          <w:szCs w:val="24"/>
        </w:rPr>
      </w:pPr>
      <w:r w:rsidRPr="7E42AEA8">
        <w:rPr>
          <w:sz w:val="24"/>
          <w:szCs w:val="24"/>
        </w:rPr>
        <w:t xml:space="preserve">To support this requirement, </w:t>
      </w:r>
      <w:r w:rsidR="799D3D26" w:rsidRPr="7E42AEA8">
        <w:rPr>
          <w:sz w:val="24"/>
          <w:szCs w:val="24"/>
        </w:rPr>
        <w:t xml:space="preserve">it is important to outline the </w:t>
      </w:r>
      <w:r w:rsidR="00D42BB0" w:rsidRPr="7E42AEA8">
        <w:rPr>
          <w:sz w:val="24"/>
          <w:szCs w:val="24"/>
        </w:rPr>
        <w:t>providers’</w:t>
      </w:r>
      <w:r w:rsidRPr="7E42AEA8">
        <w:rPr>
          <w:sz w:val="24"/>
          <w:szCs w:val="24"/>
        </w:rPr>
        <w:t xml:space="preserve"> role </w:t>
      </w:r>
      <w:r w:rsidR="0E0413C8" w:rsidRPr="7E42AEA8">
        <w:rPr>
          <w:sz w:val="24"/>
          <w:szCs w:val="24"/>
        </w:rPr>
        <w:t xml:space="preserve">as part of the </w:t>
      </w:r>
      <w:r w:rsidRPr="7E42AEA8">
        <w:rPr>
          <w:sz w:val="24"/>
          <w:szCs w:val="24"/>
        </w:rPr>
        <w:t>Support Level Assessments and</w:t>
      </w:r>
      <w:r w:rsidR="22A331B1" w:rsidRPr="7E42AEA8">
        <w:rPr>
          <w:sz w:val="24"/>
          <w:szCs w:val="24"/>
        </w:rPr>
        <w:t xml:space="preserve"> the</w:t>
      </w:r>
      <w:r w:rsidRPr="7E42AEA8">
        <w:rPr>
          <w:sz w:val="24"/>
          <w:szCs w:val="24"/>
        </w:rPr>
        <w:t xml:space="preserve"> S</w:t>
      </w:r>
      <w:r w:rsidR="19DFA116" w:rsidRPr="7E42AEA8">
        <w:rPr>
          <w:sz w:val="24"/>
          <w:szCs w:val="24"/>
        </w:rPr>
        <w:t>LR</w:t>
      </w:r>
      <w:r w:rsidR="04D8591E" w:rsidRPr="7E42AEA8">
        <w:rPr>
          <w:sz w:val="24"/>
          <w:szCs w:val="24"/>
        </w:rPr>
        <w:t xml:space="preserve"> process</w:t>
      </w:r>
      <w:r w:rsidRPr="7E42AEA8">
        <w:rPr>
          <w:sz w:val="24"/>
          <w:szCs w:val="24"/>
        </w:rPr>
        <w:t xml:space="preserve"> </w:t>
      </w:r>
      <w:r w:rsidR="49935584" w:rsidRPr="7E42AEA8">
        <w:rPr>
          <w:sz w:val="24"/>
          <w:szCs w:val="24"/>
        </w:rPr>
        <w:t xml:space="preserve">which </w:t>
      </w:r>
      <w:r w:rsidRPr="7E42AEA8">
        <w:rPr>
          <w:sz w:val="24"/>
          <w:szCs w:val="24"/>
        </w:rPr>
        <w:t xml:space="preserve">is </w:t>
      </w:r>
      <w:r w:rsidR="31B2280F" w:rsidRPr="7E42AEA8">
        <w:rPr>
          <w:sz w:val="24"/>
          <w:szCs w:val="24"/>
        </w:rPr>
        <w:t>specific</w:t>
      </w:r>
      <w:r w:rsidRPr="7E42AEA8">
        <w:rPr>
          <w:sz w:val="24"/>
          <w:szCs w:val="24"/>
        </w:rPr>
        <w:t xml:space="preserve"> to supplying accurate, objective information regarding the member’s needs and circumstances. </w:t>
      </w:r>
    </w:p>
    <w:p w14:paraId="58CD5208" w14:textId="4CBF2AFA" w:rsidR="00DD7B97" w:rsidRPr="00B511B9" w:rsidRDefault="0B4332A0" w:rsidP="34DE259E">
      <w:pPr>
        <w:spacing w:before="240" w:after="240"/>
        <w:rPr>
          <w:color w:val="000000" w:themeColor="text1"/>
          <w:sz w:val="24"/>
          <w:szCs w:val="24"/>
        </w:rPr>
      </w:pPr>
      <w:r w:rsidRPr="00B511B9">
        <w:rPr>
          <w:color w:val="000000" w:themeColor="text1"/>
          <w:sz w:val="24"/>
          <w:szCs w:val="24"/>
        </w:rPr>
        <w:t xml:space="preserve">The following </w:t>
      </w:r>
      <w:r w:rsidR="7794C81E" w:rsidRPr="00B511B9">
        <w:rPr>
          <w:color w:val="000000" w:themeColor="text1"/>
          <w:sz w:val="24"/>
          <w:szCs w:val="24"/>
        </w:rPr>
        <w:t xml:space="preserve">information </w:t>
      </w:r>
      <w:r w:rsidRPr="00B511B9">
        <w:rPr>
          <w:color w:val="000000" w:themeColor="text1"/>
          <w:sz w:val="24"/>
          <w:szCs w:val="24"/>
        </w:rPr>
        <w:t>outline</w:t>
      </w:r>
      <w:r w:rsidR="44A4D8F9" w:rsidRPr="00B511B9">
        <w:rPr>
          <w:color w:val="000000" w:themeColor="text1"/>
          <w:sz w:val="24"/>
          <w:szCs w:val="24"/>
        </w:rPr>
        <w:t>s</w:t>
      </w:r>
      <w:r w:rsidRPr="00B511B9">
        <w:rPr>
          <w:color w:val="000000" w:themeColor="text1"/>
          <w:sz w:val="24"/>
          <w:szCs w:val="24"/>
        </w:rPr>
        <w:t xml:space="preserve"> provider responsibilities at each stage of the SLR process.</w:t>
      </w:r>
    </w:p>
    <w:p w14:paraId="78B42205" w14:textId="19C11E22" w:rsidR="00DD7B97" w:rsidRPr="00B511B9" w:rsidRDefault="0CCBA581" w:rsidP="005E05B5">
      <w:pPr>
        <w:pStyle w:val="Heading2"/>
        <w:numPr>
          <w:ilvl w:val="0"/>
          <w:numId w:val="15"/>
        </w:numPr>
        <w:spacing w:before="240"/>
        <w:ind w:left="360"/>
        <w:jc w:val="both"/>
        <w:rPr>
          <w:color w:val="000000" w:themeColor="text1"/>
        </w:rPr>
      </w:pPr>
      <w:r w:rsidRPr="00B511B9">
        <w:rPr>
          <w:color w:val="000000" w:themeColor="text1"/>
        </w:rPr>
        <w:t>Participate in the Member-Identified Team Meeting</w:t>
      </w:r>
    </w:p>
    <w:p w14:paraId="1972D4DF" w14:textId="6796AEF2" w:rsidR="00DD7B97" w:rsidRPr="00B511B9" w:rsidRDefault="0CCBA581" w:rsidP="005E6712">
      <w:pPr>
        <w:spacing w:before="240"/>
        <w:ind w:left="360"/>
        <w:rPr>
          <w:color w:val="000000" w:themeColor="text1"/>
          <w:sz w:val="24"/>
          <w:szCs w:val="24"/>
        </w:rPr>
      </w:pPr>
      <w:r w:rsidRPr="00B511B9">
        <w:rPr>
          <w:color w:val="000000" w:themeColor="text1"/>
          <w:sz w:val="24"/>
          <w:szCs w:val="24"/>
        </w:rPr>
        <w:t>Providers should:</w:t>
      </w:r>
    </w:p>
    <w:p w14:paraId="2F1E38B5" w14:textId="0963E1CB" w:rsidR="00DD7B97" w:rsidRPr="00B511B9" w:rsidRDefault="0CCBA581" w:rsidP="005E6712">
      <w:pPr>
        <w:pStyle w:val="ListParagraph"/>
        <w:numPr>
          <w:ilvl w:val="0"/>
          <w:numId w:val="13"/>
        </w:numPr>
        <w:spacing w:before="120"/>
        <w:ind w:left="1080"/>
        <w:rPr>
          <w:color w:val="000000" w:themeColor="text1"/>
          <w:sz w:val="24"/>
          <w:szCs w:val="24"/>
        </w:rPr>
      </w:pPr>
      <w:r w:rsidRPr="00B511B9">
        <w:rPr>
          <w:color w:val="000000" w:themeColor="text1"/>
          <w:sz w:val="24"/>
          <w:szCs w:val="24"/>
        </w:rPr>
        <w:t>Attend and actively participate in the MIT meeting as part of the planning process documented on page 2 of the SLR form, where MIT members are identified.</w:t>
      </w:r>
    </w:p>
    <w:p w14:paraId="1B424716" w14:textId="1CA2845C" w:rsidR="00DD7B97" w:rsidRPr="00B511B9" w:rsidRDefault="0CCBA581" w:rsidP="005E6712">
      <w:pPr>
        <w:pStyle w:val="ListParagraph"/>
        <w:numPr>
          <w:ilvl w:val="0"/>
          <w:numId w:val="13"/>
        </w:numPr>
        <w:spacing w:before="120"/>
        <w:ind w:left="1080"/>
        <w:rPr>
          <w:color w:val="000000" w:themeColor="text1"/>
          <w:sz w:val="24"/>
          <w:szCs w:val="24"/>
        </w:rPr>
      </w:pPr>
      <w:r w:rsidRPr="00B511B9">
        <w:rPr>
          <w:color w:val="000000" w:themeColor="text1"/>
          <w:sz w:val="24"/>
          <w:szCs w:val="24"/>
        </w:rPr>
        <w:t>Share relevant observations related to changes in the member’s condition, behavior, support needs, safety considerations, utilization patterns, and daily functioning.</w:t>
      </w:r>
    </w:p>
    <w:p w14:paraId="42F3C02B" w14:textId="12EBBDA5" w:rsidR="00DD7B97" w:rsidRPr="00B511B9" w:rsidRDefault="0CCBA581" w:rsidP="005E6712">
      <w:pPr>
        <w:pStyle w:val="ListParagraph"/>
        <w:numPr>
          <w:ilvl w:val="0"/>
          <w:numId w:val="13"/>
        </w:numPr>
        <w:spacing w:before="120"/>
        <w:ind w:left="1080"/>
        <w:rPr>
          <w:color w:val="000000" w:themeColor="text1"/>
          <w:sz w:val="24"/>
          <w:szCs w:val="24"/>
        </w:rPr>
      </w:pPr>
      <w:r w:rsidRPr="00B511B9">
        <w:rPr>
          <w:color w:val="000000" w:themeColor="text1"/>
          <w:sz w:val="24"/>
          <w:szCs w:val="24"/>
        </w:rPr>
        <w:t xml:space="preserve">Engage in a collaborative discussion with the Case Manager, </w:t>
      </w:r>
      <w:r w:rsidR="00584253">
        <w:rPr>
          <w:color w:val="000000" w:themeColor="text1"/>
          <w:sz w:val="24"/>
          <w:szCs w:val="24"/>
        </w:rPr>
        <w:t>M</w:t>
      </w:r>
      <w:r w:rsidRPr="00B511B9">
        <w:rPr>
          <w:color w:val="000000" w:themeColor="text1"/>
          <w:sz w:val="24"/>
          <w:szCs w:val="24"/>
        </w:rPr>
        <w:t xml:space="preserve">ember, and other team members regarding the need for </w:t>
      </w:r>
      <w:r w:rsidR="00584253" w:rsidRPr="00B511B9">
        <w:rPr>
          <w:color w:val="000000" w:themeColor="text1"/>
          <w:sz w:val="24"/>
          <w:szCs w:val="24"/>
        </w:rPr>
        <w:t>an SLR</w:t>
      </w:r>
      <w:r w:rsidRPr="00B511B9">
        <w:rPr>
          <w:color w:val="000000" w:themeColor="text1"/>
          <w:sz w:val="24"/>
          <w:szCs w:val="24"/>
        </w:rPr>
        <w:t>.</w:t>
      </w:r>
    </w:p>
    <w:p w14:paraId="6DF35277" w14:textId="72135CC8" w:rsidR="00DD7B97" w:rsidRPr="00B511B9" w:rsidRDefault="0CCBA581" w:rsidP="005E6712">
      <w:pPr>
        <w:pStyle w:val="ListParagraph"/>
        <w:numPr>
          <w:ilvl w:val="0"/>
          <w:numId w:val="13"/>
        </w:numPr>
        <w:spacing w:before="120"/>
        <w:ind w:left="1080"/>
        <w:rPr>
          <w:color w:val="000000" w:themeColor="text1"/>
          <w:sz w:val="24"/>
          <w:szCs w:val="24"/>
        </w:rPr>
      </w:pPr>
      <w:r w:rsidRPr="00B511B9">
        <w:rPr>
          <w:color w:val="000000" w:themeColor="text1"/>
          <w:sz w:val="24"/>
          <w:szCs w:val="24"/>
        </w:rPr>
        <w:t>Provide any supporting documentation requested to ensure the MIT meeting results in a complete and accurate picture of the member’s current situation</w:t>
      </w:r>
      <w:r w:rsidR="75A27A25" w:rsidRPr="00B511B9">
        <w:rPr>
          <w:color w:val="000000" w:themeColor="text1"/>
          <w:sz w:val="24"/>
          <w:szCs w:val="24"/>
        </w:rPr>
        <w:t xml:space="preserve"> and support needs. </w:t>
      </w:r>
    </w:p>
    <w:p w14:paraId="690E3FBB" w14:textId="4CA7CB0D" w:rsidR="00DD7B97" w:rsidRPr="00B511B9" w:rsidRDefault="00584253" w:rsidP="008950AA">
      <w:pPr>
        <w:pStyle w:val="Heading2"/>
        <w:numPr>
          <w:ilvl w:val="0"/>
          <w:numId w:val="15"/>
        </w:numPr>
        <w:spacing w:before="240"/>
        <w:ind w:left="360"/>
        <w:rPr>
          <w:color w:val="000000" w:themeColor="text1"/>
        </w:rPr>
      </w:pPr>
      <w:r w:rsidRPr="00B511B9">
        <w:rPr>
          <w:color w:val="000000" w:themeColor="text1"/>
        </w:rPr>
        <w:t>Review of</w:t>
      </w:r>
      <w:r w:rsidR="0CCBA581" w:rsidRPr="00B511B9">
        <w:rPr>
          <w:color w:val="000000" w:themeColor="text1"/>
        </w:rPr>
        <w:t xml:space="preserve"> the SLR Form for Accuracy and Completeness</w:t>
      </w:r>
    </w:p>
    <w:p w14:paraId="641A5884" w14:textId="17E422B8" w:rsidR="00DD7B97" w:rsidRPr="00B511B9" w:rsidRDefault="3E7AC6CF" w:rsidP="0024473B">
      <w:pPr>
        <w:spacing w:before="240"/>
        <w:ind w:left="360"/>
        <w:rPr>
          <w:color w:val="000000" w:themeColor="text1"/>
          <w:sz w:val="24"/>
          <w:szCs w:val="24"/>
        </w:rPr>
      </w:pPr>
      <w:r w:rsidRPr="00B511B9">
        <w:rPr>
          <w:color w:val="000000" w:themeColor="text1"/>
          <w:sz w:val="24"/>
          <w:szCs w:val="24"/>
        </w:rPr>
        <w:t xml:space="preserve">Providers </w:t>
      </w:r>
      <w:r w:rsidR="5B8C71FD" w:rsidRPr="00B511B9">
        <w:rPr>
          <w:color w:val="000000" w:themeColor="text1"/>
          <w:sz w:val="24"/>
          <w:szCs w:val="24"/>
        </w:rPr>
        <w:t>may</w:t>
      </w:r>
      <w:r w:rsidRPr="00B511B9">
        <w:rPr>
          <w:color w:val="000000" w:themeColor="text1"/>
          <w:sz w:val="24"/>
          <w:szCs w:val="24"/>
        </w:rPr>
        <w:t xml:space="preserve"> NOT </w:t>
      </w:r>
      <w:r w:rsidR="00DF6588" w:rsidRPr="00B511B9">
        <w:rPr>
          <w:color w:val="000000" w:themeColor="text1"/>
          <w:sz w:val="24"/>
          <w:szCs w:val="24"/>
        </w:rPr>
        <w:t>complete</w:t>
      </w:r>
      <w:r w:rsidRPr="00B511B9">
        <w:rPr>
          <w:color w:val="000000" w:themeColor="text1"/>
          <w:sz w:val="24"/>
          <w:szCs w:val="24"/>
        </w:rPr>
        <w:t xml:space="preserve"> the SLR </w:t>
      </w:r>
      <w:r w:rsidR="6D9363CD" w:rsidRPr="00B511B9">
        <w:rPr>
          <w:color w:val="000000" w:themeColor="text1"/>
          <w:sz w:val="24"/>
          <w:szCs w:val="24"/>
        </w:rPr>
        <w:t xml:space="preserve">Request </w:t>
      </w:r>
      <w:r w:rsidRPr="00B511B9">
        <w:rPr>
          <w:color w:val="000000" w:themeColor="text1"/>
          <w:sz w:val="24"/>
          <w:szCs w:val="24"/>
        </w:rPr>
        <w:t xml:space="preserve">form and should instead </w:t>
      </w:r>
      <w:r w:rsidR="00DF6588" w:rsidRPr="00B511B9">
        <w:rPr>
          <w:color w:val="000000" w:themeColor="text1"/>
          <w:sz w:val="24"/>
          <w:szCs w:val="24"/>
        </w:rPr>
        <w:t>provide</w:t>
      </w:r>
      <w:r w:rsidRPr="00B511B9">
        <w:rPr>
          <w:color w:val="000000" w:themeColor="text1"/>
          <w:sz w:val="24"/>
          <w:szCs w:val="24"/>
        </w:rPr>
        <w:t xml:space="preserve"> relevant information and feedback to the Case Manager</w:t>
      </w:r>
      <w:r w:rsidR="36AFFD93" w:rsidRPr="00B511B9">
        <w:rPr>
          <w:color w:val="000000" w:themeColor="text1"/>
          <w:sz w:val="24"/>
          <w:szCs w:val="24"/>
        </w:rPr>
        <w:t>,</w:t>
      </w:r>
      <w:r w:rsidRPr="00B511B9">
        <w:rPr>
          <w:color w:val="000000" w:themeColor="text1"/>
          <w:sz w:val="24"/>
          <w:szCs w:val="24"/>
        </w:rPr>
        <w:t xml:space="preserve"> who will then complete the SLR form. </w:t>
      </w:r>
      <w:r w:rsidR="0CCBA581" w:rsidRPr="00B511B9">
        <w:rPr>
          <w:color w:val="000000" w:themeColor="text1"/>
          <w:sz w:val="24"/>
          <w:szCs w:val="24"/>
        </w:rPr>
        <w:t xml:space="preserve">Providers are responsible for reviewing the full SLR </w:t>
      </w:r>
      <w:r w:rsidR="713CF20B" w:rsidRPr="00B511B9">
        <w:rPr>
          <w:color w:val="000000" w:themeColor="text1"/>
          <w:sz w:val="24"/>
          <w:szCs w:val="24"/>
        </w:rPr>
        <w:t>R</w:t>
      </w:r>
      <w:r w:rsidR="0CCBA581" w:rsidRPr="00B511B9">
        <w:rPr>
          <w:color w:val="000000" w:themeColor="text1"/>
          <w:sz w:val="24"/>
          <w:szCs w:val="24"/>
        </w:rPr>
        <w:t>equest before submission by the Case Management Agency to ensure it:</w:t>
      </w:r>
    </w:p>
    <w:p w14:paraId="2B1DEB94" w14:textId="58933AFF" w:rsidR="00DD7B97" w:rsidRPr="00B511B9" w:rsidRDefault="0CCBA581" w:rsidP="0024473B">
      <w:pPr>
        <w:pStyle w:val="ListParagraph"/>
        <w:numPr>
          <w:ilvl w:val="0"/>
          <w:numId w:val="12"/>
        </w:numPr>
        <w:spacing w:before="120"/>
        <w:ind w:left="1080"/>
        <w:rPr>
          <w:color w:val="000000" w:themeColor="text1"/>
          <w:sz w:val="24"/>
          <w:szCs w:val="24"/>
        </w:rPr>
      </w:pPr>
      <w:r w:rsidRPr="00B511B9">
        <w:rPr>
          <w:color w:val="000000" w:themeColor="text1"/>
          <w:sz w:val="24"/>
          <w:szCs w:val="24"/>
        </w:rPr>
        <w:lastRenderedPageBreak/>
        <w:t>Reflects accurate information regarding the member’s services, utilization, risks, exceptional needs, and</w:t>
      </w:r>
      <w:r w:rsidR="4B5C964B" w:rsidRPr="00B511B9">
        <w:rPr>
          <w:color w:val="000000" w:themeColor="text1"/>
          <w:sz w:val="24"/>
          <w:szCs w:val="24"/>
        </w:rPr>
        <w:t xml:space="preserve"> the </w:t>
      </w:r>
      <w:r w:rsidR="4B5C964B" w:rsidRPr="00B511B9">
        <w:rPr>
          <w:sz w:val="24"/>
          <w:szCs w:val="24"/>
        </w:rPr>
        <w:t xml:space="preserve">Person-Centered Support Plan (PCSP) </w:t>
      </w:r>
      <w:r w:rsidRPr="00B511B9">
        <w:rPr>
          <w:color w:val="000000" w:themeColor="text1"/>
          <w:sz w:val="24"/>
          <w:szCs w:val="24"/>
        </w:rPr>
        <w:t>(see pages 1–4 of the SLR form).</w:t>
      </w:r>
    </w:p>
    <w:p w14:paraId="7444A9A1" w14:textId="5B28A4F4" w:rsidR="00DD7B97" w:rsidRPr="00B511B9" w:rsidRDefault="0CCBA581" w:rsidP="0024473B">
      <w:pPr>
        <w:pStyle w:val="ListParagraph"/>
        <w:numPr>
          <w:ilvl w:val="0"/>
          <w:numId w:val="12"/>
        </w:numPr>
        <w:spacing w:before="120"/>
        <w:ind w:left="1080"/>
        <w:rPr>
          <w:color w:val="000000" w:themeColor="text1"/>
          <w:sz w:val="24"/>
          <w:szCs w:val="24"/>
        </w:rPr>
      </w:pPr>
      <w:r w:rsidRPr="00B511B9">
        <w:rPr>
          <w:color w:val="000000" w:themeColor="text1"/>
          <w:sz w:val="24"/>
          <w:szCs w:val="24"/>
        </w:rPr>
        <w:t>Incorporates provider input on areas such as:</w:t>
      </w:r>
    </w:p>
    <w:p w14:paraId="5D56690E" w14:textId="5B9E25DD" w:rsidR="00DD7B97" w:rsidRPr="00B511B9" w:rsidRDefault="0CCBA581" w:rsidP="0024473B">
      <w:pPr>
        <w:pStyle w:val="ListParagraph"/>
        <w:numPr>
          <w:ilvl w:val="1"/>
          <w:numId w:val="12"/>
        </w:numPr>
        <w:spacing w:before="120"/>
        <w:ind w:left="1800"/>
        <w:rPr>
          <w:color w:val="000000" w:themeColor="text1"/>
          <w:sz w:val="24"/>
          <w:szCs w:val="24"/>
        </w:rPr>
      </w:pPr>
      <w:r w:rsidRPr="00B511B9">
        <w:rPr>
          <w:color w:val="000000" w:themeColor="text1"/>
          <w:sz w:val="24"/>
          <w:szCs w:val="24"/>
        </w:rPr>
        <w:t xml:space="preserve">Service utilization (over/under utilization, barriers, changes in </w:t>
      </w:r>
      <w:r w:rsidR="00DF6588" w:rsidRPr="00B511B9">
        <w:rPr>
          <w:color w:val="000000" w:themeColor="text1"/>
          <w:sz w:val="24"/>
          <w:szCs w:val="24"/>
        </w:rPr>
        <w:t>needs)</w:t>
      </w:r>
      <w:r w:rsidRPr="00B511B9">
        <w:rPr>
          <w:color w:val="000000" w:themeColor="text1"/>
          <w:sz w:val="24"/>
          <w:szCs w:val="24"/>
        </w:rPr>
        <w:t xml:space="preserve"> page 2.</w:t>
      </w:r>
    </w:p>
    <w:p w14:paraId="0999FF49" w14:textId="470E7092" w:rsidR="6A5F24CE" w:rsidRPr="00B511B9" w:rsidRDefault="00DF6588" w:rsidP="0024473B">
      <w:pPr>
        <w:pStyle w:val="ListParagraph"/>
        <w:numPr>
          <w:ilvl w:val="2"/>
          <w:numId w:val="12"/>
        </w:numPr>
        <w:spacing w:before="120"/>
        <w:ind w:left="2520"/>
        <w:rPr>
          <w:color w:val="000000" w:themeColor="text1"/>
          <w:sz w:val="24"/>
          <w:szCs w:val="24"/>
        </w:rPr>
      </w:pPr>
      <w:r w:rsidRPr="00B511B9">
        <w:rPr>
          <w:color w:val="000000" w:themeColor="text1"/>
          <w:sz w:val="24"/>
          <w:szCs w:val="24"/>
        </w:rPr>
        <w:t>If</w:t>
      </w:r>
      <w:r w:rsidR="6424E8BB" w:rsidRPr="00B511B9">
        <w:rPr>
          <w:color w:val="000000" w:themeColor="text1"/>
          <w:sz w:val="24"/>
          <w:szCs w:val="24"/>
        </w:rPr>
        <w:t xml:space="preserve"> service billing is not up to date, providers should provide information to the case manager outlining the cadence of the member’s utilization. </w:t>
      </w:r>
    </w:p>
    <w:p w14:paraId="736DEF60" w14:textId="2A10DA91" w:rsidR="00DD7B97" w:rsidRPr="00B511B9" w:rsidRDefault="0CCBA581" w:rsidP="0024473B">
      <w:pPr>
        <w:pStyle w:val="ListParagraph"/>
        <w:numPr>
          <w:ilvl w:val="1"/>
          <w:numId w:val="12"/>
        </w:numPr>
        <w:spacing w:before="120"/>
        <w:ind w:left="1800"/>
        <w:rPr>
          <w:color w:val="000000" w:themeColor="text1"/>
          <w:sz w:val="24"/>
          <w:szCs w:val="24"/>
        </w:rPr>
      </w:pPr>
      <w:r w:rsidRPr="00B511B9">
        <w:rPr>
          <w:color w:val="000000" w:themeColor="text1"/>
          <w:sz w:val="24"/>
          <w:szCs w:val="24"/>
        </w:rPr>
        <w:t>Discrepancies between assessments and current needs — page 3.</w:t>
      </w:r>
      <w:r w:rsidR="565C8633" w:rsidRPr="00B511B9">
        <w:rPr>
          <w:color w:val="000000" w:themeColor="text1"/>
          <w:sz w:val="24"/>
          <w:szCs w:val="24"/>
        </w:rPr>
        <w:t xml:space="preserve"> </w:t>
      </w:r>
    </w:p>
    <w:p w14:paraId="626D16D4" w14:textId="11918984" w:rsidR="00DD7B97" w:rsidRPr="00B511B9" w:rsidRDefault="0CCBA581" w:rsidP="0024473B">
      <w:pPr>
        <w:pStyle w:val="ListParagraph"/>
        <w:numPr>
          <w:ilvl w:val="1"/>
          <w:numId w:val="12"/>
        </w:numPr>
        <w:spacing w:before="120"/>
        <w:ind w:left="1800"/>
        <w:rPr>
          <w:color w:val="000000" w:themeColor="text1"/>
          <w:sz w:val="24"/>
          <w:szCs w:val="24"/>
        </w:rPr>
      </w:pPr>
      <w:r w:rsidRPr="00B511B9">
        <w:rPr>
          <w:color w:val="000000" w:themeColor="text1"/>
          <w:sz w:val="24"/>
          <w:szCs w:val="24"/>
        </w:rPr>
        <w:t>Exceptional needs and safety factors — pages 3–4.</w:t>
      </w:r>
    </w:p>
    <w:p w14:paraId="5322E098" w14:textId="0D7EA211" w:rsidR="00DD7B97" w:rsidRPr="00B511B9" w:rsidRDefault="0CCBA581" w:rsidP="0024473B">
      <w:pPr>
        <w:pStyle w:val="ListParagraph"/>
        <w:numPr>
          <w:ilvl w:val="0"/>
          <w:numId w:val="12"/>
        </w:numPr>
        <w:spacing w:before="120"/>
        <w:ind w:left="1080"/>
        <w:rPr>
          <w:color w:val="000000" w:themeColor="text1"/>
          <w:sz w:val="24"/>
          <w:szCs w:val="24"/>
        </w:rPr>
      </w:pPr>
      <w:r w:rsidRPr="00B511B9">
        <w:rPr>
          <w:color w:val="000000" w:themeColor="text1"/>
          <w:sz w:val="24"/>
          <w:szCs w:val="24"/>
        </w:rPr>
        <w:t>Contains all information the provider believes is necessary to justify the Support Level request.</w:t>
      </w:r>
    </w:p>
    <w:p w14:paraId="35F14367" w14:textId="1E678A53" w:rsidR="00DD7B97" w:rsidRPr="00B511B9" w:rsidRDefault="0CCBA581" w:rsidP="00E46180">
      <w:pPr>
        <w:spacing w:before="240" w:after="240"/>
        <w:ind w:left="360"/>
        <w:rPr>
          <w:color w:val="000000" w:themeColor="text1"/>
          <w:sz w:val="24"/>
          <w:szCs w:val="24"/>
        </w:rPr>
      </w:pPr>
      <w:r w:rsidRPr="00B511B9">
        <w:rPr>
          <w:color w:val="000000" w:themeColor="text1"/>
          <w:sz w:val="24"/>
          <w:szCs w:val="24"/>
        </w:rPr>
        <w:t xml:space="preserve">Providers should communicate concerns or missing information to the Case Manager before finalization </w:t>
      </w:r>
      <w:r w:rsidR="00DF6588" w:rsidRPr="00B511B9">
        <w:rPr>
          <w:color w:val="000000" w:themeColor="text1"/>
          <w:sz w:val="24"/>
          <w:szCs w:val="24"/>
        </w:rPr>
        <w:t>to</w:t>
      </w:r>
      <w:r w:rsidRPr="00B511B9">
        <w:rPr>
          <w:color w:val="000000" w:themeColor="text1"/>
          <w:sz w:val="24"/>
          <w:szCs w:val="24"/>
        </w:rPr>
        <w:t xml:space="preserve"> allow the Case Manager to make necessary adjustments prior to submission to </w:t>
      </w:r>
      <w:r w:rsidR="00100C13">
        <w:rPr>
          <w:color w:val="000000" w:themeColor="text1"/>
          <w:sz w:val="24"/>
          <w:szCs w:val="24"/>
        </w:rPr>
        <w:t>the</w:t>
      </w:r>
      <w:r w:rsidRPr="00B511B9">
        <w:rPr>
          <w:color w:val="000000" w:themeColor="text1"/>
          <w:sz w:val="24"/>
          <w:szCs w:val="24"/>
        </w:rPr>
        <w:t xml:space="preserve"> </w:t>
      </w:r>
      <w:r w:rsidR="00100C13">
        <w:rPr>
          <w:color w:val="000000" w:themeColor="text1"/>
          <w:sz w:val="24"/>
          <w:szCs w:val="24"/>
        </w:rPr>
        <w:t>Department of Health Care Policy and Financing (</w:t>
      </w:r>
      <w:r w:rsidRPr="00B511B9">
        <w:rPr>
          <w:color w:val="000000" w:themeColor="text1"/>
          <w:sz w:val="24"/>
          <w:szCs w:val="24"/>
        </w:rPr>
        <w:t>HCPF</w:t>
      </w:r>
      <w:r w:rsidR="00100C13">
        <w:rPr>
          <w:color w:val="000000" w:themeColor="text1"/>
          <w:sz w:val="24"/>
          <w:szCs w:val="24"/>
        </w:rPr>
        <w:t>)</w:t>
      </w:r>
      <w:r w:rsidRPr="00B511B9">
        <w:rPr>
          <w:color w:val="000000" w:themeColor="text1"/>
          <w:sz w:val="24"/>
          <w:szCs w:val="24"/>
        </w:rPr>
        <w:t xml:space="preserve">. </w:t>
      </w:r>
    </w:p>
    <w:p w14:paraId="75458895" w14:textId="5919D1C0" w:rsidR="00DD7B97" w:rsidRPr="00B511B9" w:rsidRDefault="0CCBA581" w:rsidP="008950AA">
      <w:pPr>
        <w:pStyle w:val="Heading2"/>
        <w:numPr>
          <w:ilvl w:val="0"/>
          <w:numId w:val="15"/>
        </w:numPr>
        <w:spacing w:before="240"/>
        <w:ind w:left="360"/>
        <w:rPr>
          <w:color w:val="000000" w:themeColor="text1"/>
        </w:rPr>
      </w:pPr>
      <w:r w:rsidRPr="00B511B9">
        <w:rPr>
          <w:color w:val="000000" w:themeColor="text1"/>
        </w:rPr>
        <w:t>Provide Detailed Input for Provider-Specific SLR Questions (Questions 8–10)</w:t>
      </w:r>
    </w:p>
    <w:p w14:paraId="1A449183" w14:textId="650B4EC8" w:rsidR="00DD7B97" w:rsidRPr="00B511B9" w:rsidRDefault="0CCBA581" w:rsidP="00E46180">
      <w:pPr>
        <w:spacing w:before="240" w:after="240"/>
        <w:ind w:left="360"/>
        <w:rPr>
          <w:color w:val="000000" w:themeColor="text1"/>
          <w:sz w:val="24"/>
          <w:szCs w:val="24"/>
        </w:rPr>
      </w:pPr>
      <w:r w:rsidRPr="00B511B9">
        <w:rPr>
          <w:color w:val="000000" w:themeColor="text1"/>
          <w:sz w:val="24"/>
          <w:szCs w:val="24"/>
        </w:rPr>
        <w:t xml:space="preserve">Providers </w:t>
      </w:r>
      <w:r w:rsidR="78295601" w:rsidRPr="00B511B9">
        <w:rPr>
          <w:color w:val="000000" w:themeColor="text1"/>
          <w:sz w:val="24"/>
          <w:szCs w:val="24"/>
        </w:rPr>
        <w:t xml:space="preserve">who participate in the SLR process </w:t>
      </w:r>
      <w:r w:rsidRPr="00B511B9">
        <w:rPr>
          <w:color w:val="000000" w:themeColor="text1"/>
          <w:sz w:val="24"/>
          <w:szCs w:val="24"/>
        </w:rPr>
        <w:t>are required to supply content</w:t>
      </w:r>
      <w:r w:rsidR="3E148800" w:rsidRPr="00B511B9">
        <w:rPr>
          <w:color w:val="000000" w:themeColor="text1"/>
          <w:sz w:val="24"/>
          <w:szCs w:val="24"/>
        </w:rPr>
        <w:t xml:space="preserve"> t</w:t>
      </w:r>
      <w:r w:rsidR="0A135F78" w:rsidRPr="00B511B9">
        <w:rPr>
          <w:color w:val="000000" w:themeColor="text1"/>
          <w:sz w:val="24"/>
          <w:szCs w:val="24"/>
        </w:rPr>
        <w:t>hat is relevant to their service area t</w:t>
      </w:r>
      <w:r w:rsidR="3E148800" w:rsidRPr="00B511B9">
        <w:rPr>
          <w:color w:val="000000" w:themeColor="text1"/>
          <w:sz w:val="24"/>
          <w:szCs w:val="24"/>
        </w:rPr>
        <w:t>o the Case Manager</w:t>
      </w:r>
      <w:r w:rsidRPr="00B511B9">
        <w:rPr>
          <w:color w:val="000000" w:themeColor="text1"/>
          <w:sz w:val="24"/>
          <w:szCs w:val="24"/>
        </w:rPr>
        <w:t xml:space="preserve"> for questions 8, 9, and 10 on page 5 of the SLR form, which directly </w:t>
      </w:r>
      <w:r w:rsidR="00DF6588" w:rsidRPr="00B511B9">
        <w:rPr>
          <w:color w:val="000000" w:themeColor="text1"/>
          <w:sz w:val="24"/>
          <w:szCs w:val="24"/>
        </w:rPr>
        <w:t>addresses</w:t>
      </w:r>
      <w:r w:rsidRPr="00B511B9">
        <w:rPr>
          <w:color w:val="000000" w:themeColor="text1"/>
          <w:sz w:val="24"/>
          <w:szCs w:val="24"/>
        </w:rPr>
        <w:t xml:space="preserve"> the justification and impact of a Support Level increase.</w:t>
      </w:r>
      <w:r w:rsidR="5B84C3B3" w:rsidRPr="00B511B9">
        <w:rPr>
          <w:color w:val="000000" w:themeColor="text1"/>
          <w:sz w:val="24"/>
          <w:szCs w:val="24"/>
        </w:rPr>
        <w:t xml:space="preserve"> </w:t>
      </w:r>
      <w:r w:rsidR="7C8DE054" w:rsidRPr="00B511B9">
        <w:rPr>
          <w:sz w:val="24"/>
          <w:szCs w:val="24"/>
        </w:rPr>
        <w:t>Documentation should explain significant changes in needs, acuity, or direct care interventions so that the Case Manager and Member Identified Team can accurately evaluate whether the member’s current Support Level continues to reflect their assessed needs.</w:t>
      </w:r>
      <w:r w:rsidR="00A40961" w:rsidRPr="00B511B9">
        <w:rPr>
          <w:sz w:val="24"/>
          <w:szCs w:val="24"/>
        </w:rPr>
        <w:t xml:space="preserve"> </w:t>
      </w:r>
    </w:p>
    <w:p w14:paraId="322AC044" w14:textId="7EF6FCAB" w:rsidR="00DD7B97" w:rsidRPr="00B511B9" w:rsidRDefault="1CFE1A1D" w:rsidP="00546B4F">
      <w:pPr>
        <w:pStyle w:val="Heading3"/>
        <w:keepNext w:val="0"/>
        <w:keepLines w:val="0"/>
        <w:numPr>
          <w:ilvl w:val="0"/>
          <w:numId w:val="16"/>
        </w:numPr>
        <w:spacing w:before="280" w:after="0"/>
        <w:rPr>
          <w:rFonts w:eastAsia="Trebuchet MS" w:cs="Trebuchet MS"/>
          <w:b/>
          <w:bCs/>
          <w:color w:val="000000" w:themeColor="text1"/>
          <w:sz w:val="24"/>
          <w:szCs w:val="24"/>
        </w:rPr>
      </w:pPr>
      <w:r w:rsidRPr="00B511B9">
        <w:rPr>
          <w:rFonts w:eastAsia="Trebuchet MS" w:cs="Trebuchet MS"/>
          <w:b/>
          <w:bCs/>
          <w:color w:val="000000" w:themeColor="text1"/>
          <w:sz w:val="24"/>
          <w:szCs w:val="24"/>
        </w:rPr>
        <w:t>Question 8 – “If approved, how will the additional funds be utilized?”</w:t>
      </w:r>
    </w:p>
    <w:p w14:paraId="3E0439D8" w14:textId="006E908F" w:rsidR="00DD7B97" w:rsidRPr="00B511B9" w:rsidRDefault="0CCBA581" w:rsidP="00546B4F">
      <w:pPr>
        <w:spacing w:before="240"/>
        <w:ind w:left="720"/>
        <w:rPr>
          <w:color w:val="000000" w:themeColor="text1"/>
          <w:sz w:val="24"/>
          <w:szCs w:val="24"/>
        </w:rPr>
      </w:pPr>
      <w:r w:rsidRPr="00B511B9">
        <w:rPr>
          <w:color w:val="000000" w:themeColor="text1"/>
          <w:sz w:val="24"/>
          <w:szCs w:val="24"/>
        </w:rPr>
        <w:t>Providers shoul</w:t>
      </w:r>
      <w:r w:rsidR="39878507" w:rsidRPr="00B511B9">
        <w:rPr>
          <w:color w:val="000000" w:themeColor="text1"/>
          <w:sz w:val="24"/>
          <w:szCs w:val="24"/>
        </w:rPr>
        <w:t>d:</w:t>
      </w:r>
    </w:p>
    <w:p w14:paraId="0C88CECB" w14:textId="65C02A3C" w:rsidR="00DD7B97" w:rsidRPr="00B511B9" w:rsidRDefault="0CCBA581" w:rsidP="00E46180">
      <w:pPr>
        <w:pStyle w:val="ListParagraph"/>
        <w:numPr>
          <w:ilvl w:val="0"/>
          <w:numId w:val="11"/>
        </w:numPr>
        <w:spacing w:before="120"/>
        <w:ind w:left="1440"/>
        <w:rPr>
          <w:color w:val="000000" w:themeColor="text1"/>
          <w:sz w:val="24"/>
          <w:szCs w:val="24"/>
        </w:rPr>
      </w:pPr>
      <w:r w:rsidRPr="1EA7E98A">
        <w:rPr>
          <w:color w:val="000000" w:themeColor="text1"/>
          <w:sz w:val="24"/>
          <w:szCs w:val="24"/>
        </w:rPr>
        <w:t>C</w:t>
      </w:r>
      <w:commentRangeStart w:id="2"/>
      <w:r w:rsidRPr="1EA7E98A">
        <w:rPr>
          <w:color w:val="000000" w:themeColor="text1"/>
          <w:sz w:val="24"/>
          <w:szCs w:val="24"/>
        </w:rPr>
        <w:t xml:space="preserve">learly describe the action plan for how additional funds will be used to address the </w:t>
      </w:r>
      <w:r w:rsidR="00584253" w:rsidRPr="1EA7E98A">
        <w:rPr>
          <w:color w:val="000000" w:themeColor="text1"/>
          <w:sz w:val="24"/>
          <w:szCs w:val="24"/>
        </w:rPr>
        <w:t>members’</w:t>
      </w:r>
      <w:r w:rsidRPr="1EA7E98A">
        <w:rPr>
          <w:color w:val="000000" w:themeColor="text1"/>
          <w:sz w:val="24"/>
          <w:szCs w:val="24"/>
        </w:rPr>
        <w:t xml:space="preserve"> increased support needs</w:t>
      </w:r>
      <w:r w:rsidR="6083A5D8" w:rsidRPr="1EA7E98A">
        <w:rPr>
          <w:color w:val="000000" w:themeColor="text1"/>
          <w:sz w:val="24"/>
          <w:szCs w:val="24"/>
        </w:rPr>
        <w:t xml:space="preserve">, including additional staffing, staff with specialized credentials or training for staff. </w:t>
      </w:r>
      <w:commentRangeEnd w:id="2"/>
      <w:r>
        <w:rPr>
          <w:rStyle w:val="CommentReference"/>
        </w:rPr>
        <w:commentReference w:id="2"/>
      </w:r>
    </w:p>
    <w:p w14:paraId="178DB227" w14:textId="280F9CE1" w:rsidR="00DD7B97" w:rsidRPr="00B511B9" w:rsidRDefault="0CCBA581" w:rsidP="00E46180">
      <w:pPr>
        <w:pStyle w:val="ListParagraph"/>
        <w:numPr>
          <w:ilvl w:val="0"/>
          <w:numId w:val="11"/>
        </w:numPr>
        <w:spacing w:before="120"/>
        <w:ind w:left="1440"/>
        <w:rPr>
          <w:color w:val="000000" w:themeColor="text1"/>
          <w:sz w:val="24"/>
          <w:szCs w:val="24"/>
        </w:rPr>
      </w:pPr>
      <w:r w:rsidRPr="00B511B9">
        <w:rPr>
          <w:color w:val="000000" w:themeColor="text1"/>
          <w:sz w:val="24"/>
          <w:szCs w:val="24"/>
        </w:rPr>
        <w:t>Select the applicable justification categories (e.g., community transition, aging out transition, risk factor transition).</w:t>
      </w:r>
    </w:p>
    <w:p w14:paraId="639C54E8" w14:textId="0B2F3901" w:rsidR="0CCBA581" w:rsidRPr="00B511B9" w:rsidRDefault="0CCBA581" w:rsidP="00E46180">
      <w:pPr>
        <w:pStyle w:val="ListParagraph"/>
        <w:numPr>
          <w:ilvl w:val="0"/>
          <w:numId w:val="11"/>
        </w:numPr>
        <w:spacing w:before="120"/>
        <w:ind w:left="1440"/>
        <w:rPr>
          <w:color w:val="000000" w:themeColor="text1"/>
          <w:sz w:val="24"/>
          <w:szCs w:val="24"/>
        </w:rPr>
      </w:pPr>
      <w:r w:rsidRPr="00B511B9">
        <w:rPr>
          <w:color w:val="000000" w:themeColor="text1"/>
          <w:sz w:val="24"/>
          <w:szCs w:val="24"/>
        </w:rPr>
        <w:t>Detail how funds will change, enhance, or increase supports—not simply maintain existing services.</w:t>
      </w:r>
    </w:p>
    <w:p w14:paraId="282967E2" w14:textId="55B96307" w:rsidR="00DD7B97" w:rsidRPr="00B511B9" w:rsidRDefault="1CFE1A1D" w:rsidP="00546B4F">
      <w:pPr>
        <w:pStyle w:val="Heading3"/>
        <w:keepNext w:val="0"/>
        <w:keepLines w:val="0"/>
        <w:numPr>
          <w:ilvl w:val="0"/>
          <w:numId w:val="16"/>
        </w:numPr>
        <w:spacing w:before="280" w:after="0"/>
        <w:rPr>
          <w:rFonts w:eastAsia="Trebuchet MS" w:cs="Trebuchet MS"/>
          <w:b/>
          <w:bCs/>
          <w:color w:val="000000" w:themeColor="text1"/>
          <w:sz w:val="24"/>
          <w:szCs w:val="24"/>
        </w:rPr>
      </w:pPr>
      <w:r w:rsidRPr="00B511B9">
        <w:rPr>
          <w:rFonts w:eastAsia="Trebuchet MS" w:cs="Trebuchet MS"/>
          <w:b/>
          <w:bCs/>
          <w:color w:val="000000" w:themeColor="text1"/>
          <w:sz w:val="24"/>
          <w:szCs w:val="24"/>
        </w:rPr>
        <w:t>Question 9 – “What will happen if the funding is not approved?”</w:t>
      </w:r>
    </w:p>
    <w:p w14:paraId="4E735FF7" w14:textId="066CE2C8" w:rsidR="00DD7B97" w:rsidRPr="00B511B9" w:rsidRDefault="0CCBA581" w:rsidP="00546B4F">
      <w:pPr>
        <w:spacing w:before="240"/>
        <w:ind w:left="720"/>
        <w:rPr>
          <w:color w:val="000000" w:themeColor="text1"/>
          <w:sz w:val="24"/>
          <w:szCs w:val="24"/>
        </w:rPr>
      </w:pPr>
      <w:r w:rsidRPr="00B511B9">
        <w:rPr>
          <w:color w:val="000000" w:themeColor="text1"/>
          <w:sz w:val="24"/>
          <w:szCs w:val="24"/>
        </w:rPr>
        <w:lastRenderedPageBreak/>
        <w:t>Providers should:</w:t>
      </w:r>
    </w:p>
    <w:p w14:paraId="6234086A" w14:textId="02CF5F47" w:rsidR="00DD7B97" w:rsidRPr="00B511B9" w:rsidRDefault="0CCBA581" w:rsidP="00E46180">
      <w:pPr>
        <w:pStyle w:val="ListParagraph"/>
        <w:numPr>
          <w:ilvl w:val="0"/>
          <w:numId w:val="10"/>
        </w:numPr>
        <w:spacing w:before="120"/>
        <w:ind w:left="1440"/>
        <w:rPr>
          <w:color w:val="000000" w:themeColor="text1"/>
          <w:sz w:val="24"/>
          <w:szCs w:val="24"/>
        </w:rPr>
      </w:pPr>
      <w:r w:rsidRPr="00B511B9">
        <w:rPr>
          <w:color w:val="000000" w:themeColor="text1"/>
          <w:sz w:val="24"/>
          <w:szCs w:val="24"/>
        </w:rPr>
        <w:t>Explain the anticipated risks or consequences if the Support Level is not increased, such as:</w:t>
      </w:r>
    </w:p>
    <w:p w14:paraId="05EABDF5" w14:textId="6C9B749C" w:rsidR="00DD7B97" w:rsidRPr="00B511B9" w:rsidRDefault="0CCBA581" w:rsidP="00E46180">
      <w:pPr>
        <w:pStyle w:val="ListParagraph"/>
        <w:numPr>
          <w:ilvl w:val="1"/>
          <w:numId w:val="10"/>
        </w:numPr>
        <w:spacing w:before="0"/>
        <w:ind w:left="2160"/>
        <w:rPr>
          <w:color w:val="000000" w:themeColor="text1"/>
          <w:sz w:val="24"/>
          <w:szCs w:val="24"/>
        </w:rPr>
      </w:pPr>
      <w:r w:rsidRPr="00B511B9">
        <w:rPr>
          <w:color w:val="000000" w:themeColor="text1"/>
          <w:sz w:val="24"/>
          <w:szCs w:val="24"/>
        </w:rPr>
        <w:t>Threats to health or safety</w:t>
      </w:r>
    </w:p>
    <w:p w14:paraId="49390A8A" w14:textId="7369CA66" w:rsidR="00DD7B97" w:rsidRPr="00B511B9" w:rsidRDefault="0CCBA581" w:rsidP="00E46180">
      <w:pPr>
        <w:pStyle w:val="ListParagraph"/>
        <w:numPr>
          <w:ilvl w:val="1"/>
          <w:numId w:val="10"/>
        </w:numPr>
        <w:spacing w:before="0"/>
        <w:ind w:left="2160"/>
        <w:rPr>
          <w:color w:val="000000" w:themeColor="text1"/>
          <w:sz w:val="24"/>
          <w:szCs w:val="24"/>
        </w:rPr>
      </w:pPr>
      <w:r w:rsidRPr="00B511B9">
        <w:rPr>
          <w:color w:val="000000" w:themeColor="text1"/>
          <w:sz w:val="24"/>
          <w:szCs w:val="24"/>
        </w:rPr>
        <w:t>Inability to maintain current placement</w:t>
      </w:r>
    </w:p>
    <w:p w14:paraId="68A3603F" w14:textId="24F50986" w:rsidR="00DD7B97" w:rsidRPr="00B511B9" w:rsidRDefault="0CCBA581" w:rsidP="00E46180">
      <w:pPr>
        <w:pStyle w:val="ListParagraph"/>
        <w:numPr>
          <w:ilvl w:val="1"/>
          <w:numId w:val="10"/>
        </w:numPr>
        <w:spacing w:before="0"/>
        <w:ind w:left="2160"/>
        <w:rPr>
          <w:color w:val="000000" w:themeColor="text1"/>
          <w:sz w:val="24"/>
          <w:szCs w:val="24"/>
        </w:rPr>
      </w:pPr>
      <w:r w:rsidRPr="00B511B9">
        <w:rPr>
          <w:color w:val="000000" w:themeColor="text1"/>
          <w:sz w:val="24"/>
          <w:szCs w:val="24"/>
        </w:rPr>
        <w:t>Service gaps</w:t>
      </w:r>
    </w:p>
    <w:p w14:paraId="489CE138" w14:textId="6DE39871" w:rsidR="00DD7B97" w:rsidRPr="00B511B9" w:rsidRDefault="0CCBA581" w:rsidP="00E46180">
      <w:pPr>
        <w:pStyle w:val="ListParagraph"/>
        <w:numPr>
          <w:ilvl w:val="1"/>
          <w:numId w:val="10"/>
        </w:numPr>
        <w:spacing w:before="0"/>
        <w:ind w:left="2160"/>
        <w:rPr>
          <w:color w:val="000000" w:themeColor="text1"/>
          <w:sz w:val="24"/>
          <w:szCs w:val="24"/>
        </w:rPr>
      </w:pPr>
      <w:r w:rsidRPr="00B511B9">
        <w:rPr>
          <w:color w:val="000000" w:themeColor="text1"/>
          <w:sz w:val="24"/>
          <w:szCs w:val="24"/>
        </w:rPr>
        <w:t>Reduced stability in daily routines</w:t>
      </w:r>
    </w:p>
    <w:p w14:paraId="5E7944C3" w14:textId="1ADC296E" w:rsidR="00DD7B97" w:rsidRPr="00B511B9" w:rsidRDefault="0CCBA581" w:rsidP="00E46180">
      <w:pPr>
        <w:pStyle w:val="ListParagraph"/>
        <w:numPr>
          <w:ilvl w:val="0"/>
          <w:numId w:val="10"/>
        </w:numPr>
        <w:spacing w:before="120"/>
        <w:ind w:left="1440"/>
        <w:rPr>
          <w:sz w:val="24"/>
          <w:szCs w:val="24"/>
        </w:rPr>
      </w:pPr>
      <w:r w:rsidRPr="00B511B9">
        <w:rPr>
          <w:color w:val="000000" w:themeColor="text1"/>
          <w:sz w:val="24"/>
          <w:szCs w:val="24"/>
        </w:rPr>
        <w:t>Be specific and measurable wherever possible (e.g., increased behavioral incidents, inability to staff required ratios).</w:t>
      </w:r>
    </w:p>
    <w:p w14:paraId="66411E5B" w14:textId="72B640E1" w:rsidR="00DD7B97" w:rsidRPr="00B511B9" w:rsidRDefault="1CFE1A1D" w:rsidP="00546B4F">
      <w:pPr>
        <w:pStyle w:val="Heading3"/>
        <w:keepNext w:val="0"/>
        <w:keepLines w:val="0"/>
        <w:numPr>
          <w:ilvl w:val="0"/>
          <w:numId w:val="16"/>
        </w:numPr>
        <w:spacing w:before="280" w:after="0"/>
        <w:rPr>
          <w:rFonts w:eastAsia="Trebuchet MS" w:cs="Trebuchet MS"/>
          <w:b/>
          <w:bCs/>
          <w:color w:val="000000" w:themeColor="text1"/>
          <w:sz w:val="24"/>
          <w:szCs w:val="24"/>
        </w:rPr>
      </w:pPr>
      <w:r w:rsidRPr="00B511B9">
        <w:rPr>
          <w:rFonts w:eastAsia="Trebuchet MS" w:cs="Trebuchet MS"/>
          <w:b/>
          <w:bCs/>
          <w:color w:val="000000" w:themeColor="text1"/>
          <w:sz w:val="24"/>
          <w:szCs w:val="24"/>
        </w:rPr>
        <w:t>Question 10 – Provider Statement (“Please describe how the requested rate increase will be used to enhance member supports…”)</w:t>
      </w:r>
    </w:p>
    <w:p w14:paraId="30917FD0" w14:textId="71FF0545" w:rsidR="34504688" w:rsidRPr="00B511B9" w:rsidRDefault="00243D65" w:rsidP="00546B4F">
      <w:pPr>
        <w:widowControl/>
        <w:spacing w:before="240" w:after="240"/>
        <w:ind w:left="720"/>
        <w:rPr>
          <w:sz w:val="24"/>
          <w:szCs w:val="24"/>
        </w:rPr>
      </w:pPr>
      <w:r>
        <w:rPr>
          <w:sz w:val="24"/>
          <w:szCs w:val="24"/>
        </w:rPr>
        <w:t>Individual Residential Services and Supports (</w:t>
      </w:r>
      <w:r w:rsidR="34504688" w:rsidRPr="00B511B9">
        <w:rPr>
          <w:sz w:val="24"/>
          <w:szCs w:val="24"/>
        </w:rPr>
        <w:t>IRSS</w:t>
      </w:r>
      <w:r>
        <w:rPr>
          <w:sz w:val="24"/>
          <w:szCs w:val="24"/>
        </w:rPr>
        <w:t>)</w:t>
      </w:r>
      <w:r w:rsidR="34504688" w:rsidRPr="00B511B9">
        <w:rPr>
          <w:sz w:val="24"/>
          <w:szCs w:val="24"/>
        </w:rPr>
        <w:t xml:space="preserve"> provider responsibilities, as defined in </w:t>
      </w:r>
      <w:r w:rsidR="3D888E1D" w:rsidRPr="00B511B9">
        <w:rPr>
          <w:sz w:val="24"/>
          <w:szCs w:val="24"/>
        </w:rPr>
        <w:t>§</w:t>
      </w:r>
      <w:r w:rsidR="34504688" w:rsidRPr="00B511B9">
        <w:rPr>
          <w:sz w:val="24"/>
          <w:szCs w:val="24"/>
        </w:rPr>
        <w:t xml:space="preserve">8.7541.B, </w:t>
      </w:r>
      <w:r w:rsidR="1545C129" w:rsidRPr="00B511B9">
        <w:rPr>
          <w:sz w:val="24"/>
          <w:szCs w:val="24"/>
        </w:rPr>
        <w:t>§</w:t>
      </w:r>
      <w:r w:rsidR="34504688" w:rsidRPr="00B511B9">
        <w:rPr>
          <w:sz w:val="24"/>
          <w:szCs w:val="24"/>
        </w:rPr>
        <w:t xml:space="preserve">8.7541.D, and </w:t>
      </w:r>
      <w:r w:rsidR="08D35529" w:rsidRPr="00B511B9">
        <w:rPr>
          <w:sz w:val="24"/>
          <w:szCs w:val="24"/>
        </w:rPr>
        <w:t>§</w:t>
      </w:r>
      <w:r w:rsidR="34504688" w:rsidRPr="00B511B9">
        <w:rPr>
          <w:sz w:val="24"/>
          <w:szCs w:val="24"/>
        </w:rPr>
        <w:t>8.7542.C, include all supports, supervision, and individualized interventions that are standard components of IRSS service delivery. Before submitting any SLR request, providers must review these regulatory requirements to ensure the request is not for supports they are already responsible to provide within the IRSS rate.</w:t>
      </w:r>
    </w:p>
    <w:p w14:paraId="1DD1F405" w14:textId="2A02C6FB" w:rsidR="34504688" w:rsidRPr="00B511B9" w:rsidRDefault="34504688" w:rsidP="00E46180">
      <w:pPr>
        <w:spacing w:before="270" w:after="270"/>
        <w:ind w:left="720"/>
        <w:rPr>
          <w:sz w:val="24"/>
          <w:szCs w:val="24"/>
        </w:rPr>
      </w:pPr>
      <w:r w:rsidRPr="00B511B9">
        <w:rPr>
          <w:sz w:val="24"/>
          <w:szCs w:val="24"/>
        </w:rPr>
        <w:t xml:space="preserve">Because HCPF establishes IRSS rates based on the full scope of provider obligations outlined in rule, the SLR Panel will deny requests that are duplicative of those responsibilities. An SLR will only be approved when documentation clearly demonstrates that the </w:t>
      </w:r>
      <w:r w:rsidR="00584253">
        <w:rPr>
          <w:sz w:val="24"/>
          <w:szCs w:val="24"/>
        </w:rPr>
        <w:t>M</w:t>
      </w:r>
      <w:r w:rsidRPr="00B511B9">
        <w:rPr>
          <w:sz w:val="24"/>
          <w:szCs w:val="24"/>
        </w:rPr>
        <w:t>ember’s needs exceed the supports required under IRSS regulations.</w:t>
      </w:r>
      <w:r w:rsidR="00AF2D75">
        <w:rPr>
          <w:sz w:val="24"/>
          <w:szCs w:val="24"/>
        </w:rPr>
        <w:t xml:space="preserve"> </w:t>
      </w:r>
    </w:p>
    <w:p w14:paraId="3CB088F7" w14:textId="6524C646" w:rsidR="34504688" w:rsidRPr="00B511B9" w:rsidRDefault="34504688" w:rsidP="00445BCF">
      <w:pPr>
        <w:spacing w:before="240"/>
        <w:ind w:left="720"/>
        <w:rPr>
          <w:sz w:val="24"/>
          <w:szCs w:val="24"/>
        </w:rPr>
      </w:pPr>
      <w:r w:rsidRPr="1EA7E98A">
        <w:rPr>
          <w:sz w:val="24"/>
          <w:szCs w:val="24"/>
        </w:rPr>
        <w:t xml:space="preserve">Examples of </w:t>
      </w:r>
      <w:commentRangeStart w:id="3"/>
      <w:commentRangeStart w:id="4"/>
      <w:r w:rsidRPr="1EA7E98A">
        <w:rPr>
          <w:sz w:val="24"/>
          <w:szCs w:val="24"/>
        </w:rPr>
        <w:t>duplicative requests th</w:t>
      </w:r>
      <w:commentRangeEnd w:id="3"/>
      <w:r>
        <w:rPr>
          <w:rStyle w:val="CommentReference"/>
        </w:rPr>
        <w:commentReference w:id="3"/>
      </w:r>
      <w:commentRangeEnd w:id="4"/>
      <w:r>
        <w:rPr>
          <w:rStyle w:val="CommentReference"/>
        </w:rPr>
        <w:commentReference w:id="4"/>
      </w:r>
      <w:r w:rsidRPr="1EA7E98A">
        <w:rPr>
          <w:sz w:val="24"/>
          <w:szCs w:val="24"/>
        </w:rPr>
        <w:t>at will be denied include:</w:t>
      </w:r>
    </w:p>
    <w:p w14:paraId="3817FC64" w14:textId="1C3D72D8" w:rsidR="00B511B9" w:rsidRDefault="34504688" w:rsidP="00445BCF">
      <w:pPr>
        <w:pStyle w:val="ListParagraph"/>
        <w:numPr>
          <w:ilvl w:val="0"/>
          <w:numId w:val="1"/>
        </w:numPr>
        <w:spacing w:before="120"/>
        <w:ind w:left="1440"/>
        <w:rPr>
          <w:sz w:val="24"/>
          <w:szCs w:val="24"/>
        </w:rPr>
      </w:pPr>
      <w:r w:rsidRPr="1EA7E98A">
        <w:rPr>
          <w:sz w:val="24"/>
          <w:szCs w:val="24"/>
        </w:rPr>
        <w:t xml:space="preserve">Requesting a higher support level for medical or behavioral training of direct support staff, specialized diets, protocols, or other interventions that fall within required IRSS duties under </w:t>
      </w:r>
      <w:r w:rsidR="1339EABB" w:rsidRPr="1EA7E98A">
        <w:rPr>
          <w:sz w:val="24"/>
          <w:szCs w:val="24"/>
        </w:rPr>
        <w:t>§</w:t>
      </w:r>
      <w:r w:rsidRPr="1EA7E98A">
        <w:rPr>
          <w:sz w:val="24"/>
          <w:szCs w:val="24"/>
        </w:rPr>
        <w:t xml:space="preserve">8.7541 and </w:t>
      </w:r>
      <w:r w:rsidR="46EF00CA" w:rsidRPr="1EA7E98A">
        <w:rPr>
          <w:sz w:val="24"/>
          <w:szCs w:val="24"/>
        </w:rPr>
        <w:t>§</w:t>
      </w:r>
      <w:r w:rsidRPr="1EA7E98A">
        <w:rPr>
          <w:sz w:val="24"/>
          <w:szCs w:val="24"/>
        </w:rPr>
        <w:t>8.7542.</w:t>
      </w:r>
      <w:r w:rsidR="7C9577A2" w:rsidRPr="1EA7E98A">
        <w:rPr>
          <w:sz w:val="24"/>
          <w:szCs w:val="24"/>
        </w:rPr>
        <w:t xml:space="preserve"> </w:t>
      </w:r>
    </w:p>
    <w:p w14:paraId="5A2DD608" w14:textId="193463E3" w:rsidR="7C9577A2" w:rsidRDefault="7C9577A2" w:rsidP="00413831">
      <w:pPr>
        <w:pStyle w:val="ListParagraph"/>
        <w:numPr>
          <w:ilvl w:val="0"/>
          <w:numId w:val="1"/>
        </w:numPr>
        <w:spacing w:before="120"/>
        <w:ind w:left="1440"/>
        <w:rPr>
          <w:sz w:val="24"/>
          <w:szCs w:val="24"/>
        </w:rPr>
      </w:pPr>
      <w:r w:rsidRPr="7E42AEA8">
        <w:rPr>
          <w:sz w:val="24"/>
          <w:szCs w:val="24"/>
        </w:rPr>
        <w:t xml:space="preserve">Request a higher support level to include or pay for Certified Nursing Assistants (CNAs) that can be paid through benefits such as </w:t>
      </w:r>
      <w:r w:rsidR="00ED68EA">
        <w:rPr>
          <w:sz w:val="24"/>
          <w:szCs w:val="24"/>
        </w:rPr>
        <w:t>Long-Term Home Health (</w:t>
      </w:r>
      <w:r w:rsidRPr="7E42AEA8">
        <w:rPr>
          <w:sz w:val="24"/>
          <w:szCs w:val="24"/>
        </w:rPr>
        <w:t>LTHH</w:t>
      </w:r>
      <w:r w:rsidR="00ED68EA">
        <w:rPr>
          <w:sz w:val="24"/>
          <w:szCs w:val="24"/>
        </w:rPr>
        <w:t>)</w:t>
      </w:r>
      <w:r w:rsidRPr="7E42AEA8">
        <w:rPr>
          <w:sz w:val="24"/>
          <w:szCs w:val="24"/>
        </w:rPr>
        <w:t xml:space="preserve"> or </w:t>
      </w:r>
      <w:r w:rsidR="00ED68EA">
        <w:rPr>
          <w:sz w:val="24"/>
          <w:szCs w:val="24"/>
        </w:rPr>
        <w:t>Private Duty Nursing (</w:t>
      </w:r>
      <w:r w:rsidRPr="7E42AEA8">
        <w:rPr>
          <w:sz w:val="24"/>
          <w:szCs w:val="24"/>
        </w:rPr>
        <w:t>PDN</w:t>
      </w:r>
      <w:r w:rsidR="00ED68EA">
        <w:rPr>
          <w:sz w:val="24"/>
          <w:szCs w:val="24"/>
        </w:rPr>
        <w:t>)</w:t>
      </w:r>
      <w:r w:rsidRPr="7E42AEA8">
        <w:rPr>
          <w:sz w:val="24"/>
          <w:szCs w:val="24"/>
        </w:rPr>
        <w:t xml:space="preserve">. </w:t>
      </w:r>
    </w:p>
    <w:p w14:paraId="786A0B0D" w14:textId="772C22BC" w:rsidR="00DB1671" w:rsidRDefault="34504688" w:rsidP="00413831">
      <w:pPr>
        <w:pStyle w:val="ListParagraph"/>
        <w:numPr>
          <w:ilvl w:val="0"/>
          <w:numId w:val="1"/>
        </w:numPr>
        <w:spacing w:before="120"/>
        <w:ind w:left="1440"/>
        <w:rPr>
          <w:sz w:val="24"/>
          <w:szCs w:val="24"/>
        </w:rPr>
      </w:pPr>
      <w:r w:rsidRPr="7E42AEA8">
        <w:rPr>
          <w:sz w:val="24"/>
          <w:szCs w:val="24"/>
        </w:rPr>
        <w:t>Requesting a 2:1 staffing level solely because two caregivers live in a Host Home; staffing ratios must be supported by the Member Identified Team (MIT) and reflect a documented need for increased supervision, not the provider’s household composition.</w:t>
      </w:r>
    </w:p>
    <w:p w14:paraId="7E6F66AB" w14:textId="25A32874" w:rsidR="00DB1671" w:rsidRDefault="006877FB" w:rsidP="00413831">
      <w:pPr>
        <w:pStyle w:val="ListParagraph"/>
        <w:numPr>
          <w:ilvl w:val="0"/>
          <w:numId w:val="1"/>
        </w:numPr>
        <w:spacing w:before="120"/>
        <w:ind w:left="1440"/>
        <w:rPr>
          <w:sz w:val="24"/>
          <w:szCs w:val="24"/>
        </w:rPr>
      </w:pPr>
      <w:r w:rsidRPr="7E42AEA8">
        <w:rPr>
          <w:sz w:val="24"/>
          <w:szCs w:val="24"/>
        </w:rPr>
        <w:t>Requesting a higher support level to pay for property destruction</w:t>
      </w:r>
      <w:r w:rsidR="00AB2BB9" w:rsidRPr="7E42AEA8">
        <w:rPr>
          <w:sz w:val="24"/>
          <w:szCs w:val="24"/>
        </w:rPr>
        <w:t xml:space="preserve"> or other services that are otherwise already included within the IRSS rate. </w:t>
      </w:r>
    </w:p>
    <w:p w14:paraId="60BE9A18" w14:textId="5A7436D8" w:rsidR="00666D71" w:rsidRPr="00DB1671" w:rsidRDefault="008C19D3" w:rsidP="00445BCF">
      <w:pPr>
        <w:pStyle w:val="ListParagraph"/>
        <w:numPr>
          <w:ilvl w:val="0"/>
          <w:numId w:val="1"/>
        </w:numPr>
        <w:spacing w:before="120"/>
        <w:ind w:left="1440"/>
        <w:rPr>
          <w:sz w:val="24"/>
          <w:szCs w:val="24"/>
        </w:rPr>
      </w:pPr>
      <w:r>
        <w:rPr>
          <w:sz w:val="24"/>
          <w:szCs w:val="24"/>
        </w:rPr>
        <w:t xml:space="preserve">Requests for </w:t>
      </w:r>
      <w:r w:rsidR="00207ADF">
        <w:rPr>
          <w:sz w:val="24"/>
          <w:szCs w:val="24"/>
        </w:rPr>
        <w:t>2:1 or higher supervision or overnight staff on the basis that the member “may” require additional assistance during escalations</w:t>
      </w:r>
      <w:r w:rsidR="00366865">
        <w:rPr>
          <w:sz w:val="24"/>
          <w:szCs w:val="24"/>
        </w:rPr>
        <w:t xml:space="preserve"> or on an occasional basis. If a member’s needs increase, the MIT must go through the standard process to establish an assessed and documented </w:t>
      </w:r>
      <w:r w:rsidR="00366865">
        <w:rPr>
          <w:sz w:val="24"/>
          <w:szCs w:val="24"/>
        </w:rPr>
        <w:lastRenderedPageBreak/>
        <w:t xml:space="preserve">supervision needed in order to access a higher Support Level or Negotiated Rate. </w:t>
      </w:r>
    </w:p>
    <w:p w14:paraId="70CE9843" w14:textId="081C0D9A" w:rsidR="34504688" w:rsidRPr="00B511B9" w:rsidRDefault="34504688" w:rsidP="005C7876">
      <w:pPr>
        <w:spacing w:before="270" w:after="270"/>
        <w:ind w:left="720"/>
        <w:rPr>
          <w:sz w:val="24"/>
          <w:szCs w:val="24"/>
        </w:rPr>
      </w:pPr>
      <w:r w:rsidRPr="00B511B9">
        <w:rPr>
          <w:sz w:val="24"/>
          <w:szCs w:val="24"/>
        </w:rPr>
        <w:t>To be considered, SLR requests must include evidence that the member’s needs require supports above and beyond IRSS provider responsibilities, are not attributable to provider capacity or practice, and are aligned with supervision and support levels agreed upon by the MIT.</w:t>
      </w:r>
    </w:p>
    <w:p w14:paraId="24857A79" w14:textId="5A65FF95" w:rsidR="40F660C8" w:rsidRPr="00B511B9" w:rsidRDefault="40F660C8" w:rsidP="005C7876">
      <w:pPr>
        <w:spacing w:before="220"/>
        <w:ind w:left="720"/>
        <w:rPr>
          <w:sz w:val="24"/>
          <w:szCs w:val="24"/>
        </w:rPr>
      </w:pPr>
      <w:r w:rsidRPr="00B511B9">
        <w:rPr>
          <w:sz w:val="24"/>
          <w:szCs w:val="24"/>
        </w:rPr>
        <w:t>Provider</w:t>
      </w:r>
      <w:r w:rsidR="00160CB3">
        <w:rPr>
          <w:sz w:val="24"/>
          <w:szCs w:val="24"/>
        </w:rPr>
        <w:t>s</w:t>
      </w:r>
      <w:r w:rsidRPr="00B511B9">
        <w:rPr>
          <w:sz w:val="24"/>
          <w:szCs w:val="24"/>
        </w:rPr>
        <w:t xml:space="preserve"> should include the following in their provider statement:</w:t>
      </w:r>
    </w:p>
    <w:p w14:paraId="25F84094" w14:textId="3B7D838C" w:rsidR="00DD7B97" w:rsidRPr="00B511B9" w:rsidRDefault="0CCBA581" w:rsidP="005C7876">
      <w:pPr>
        <w:pStyle w:val="ListParagraph"/>
        <w:numPr>
          <w:ilvl w:val="0"/>
          <w:numId w:val="9"/>
        </w:numPr>
        <w:spacing w:before="220"/>
        <w:ind w:left="1440"/>
        <w:rPr>
          <w:color w:val="000000" w:themeColor="text1"/>
          <w:sz w:val="24"/>
          <w:szCs w:val="24"/>
        </w:rPr>
      </w:pPr>
      <w:r w:rsidRPr="00B511B9">
        <w:rPr>
          <w:color w:val="000000" w:themeColor="text1"/>
          <w:sz w:val="24"/>
          <w:szCs w:val="24"/>
        </w:rPr>
        <w:t xml:space="preserve">Describe, </w:t>
      </w:r>
      <w:r w:rsidR="04C10B08" w:rsidRPr="00B511B9">
        <w:rPr>
          <w:color w:val="000000" w:themeColor="text1"/>
          <w:sz w:val="24"/>
          <w:szCs w:val="24"/>
        </w:rPr>
        <w:t xml:space="preserve">with </w:t>
      </w:r>
      <w:r w:rsidR="6F8AA6E4" w:rsidRPr="00B511B9">
        <w:rPr>
          <w:color w:val="000000" w:themeColor="text1"/>
          <w:sz w:val="24"/>
          <w:szCs w:val="24"/>
        </w:rPr>
        <w:t>invoice-</w:t>
      </w:r>
      <w:r w:rsidR="1F5B08CE" w:rsidRPr="00B511B9">
        <w:rPr>
          <w:color w:val="000000" w:themeColor="text1"/>
          <w:sz w:val="24"/>
          <w:szCs w:val="24"/>
        </w:rPr>
        <w:t xml:space="preserve">level </w:t>
      </w:r>
      <w:r w:rsidRPr="00B511B9">
        <w:rPr>
          <w:color w:val="000000" w:themeColor="text1"/>
          <w:sz w:val="24"/>
          <w:szCs w:val="24"/>
        </w:rPr>
        <w:t xml:space="preserve">detail, </w:t>
      </w:r>
      <w:r w:rsidR="3A758C5E" w:rsidRPr="00B511B9">
        <w:rPr>
          <w:sz w:val="24"/>
          <w:szCs w:val="24"/>
        </w:rPr>
        <w:t xml:space="preserve">how the additional funding will be used to increase or change supports for the </w:t>
      </w:r>
      <w:r w:rsidR="00160CB3">
        <w:rPr>
          <w:sz w:val="24"/>
          <w:szCs w:val="24"/>
        </w:rPr>
        <w:t>M</w:t>
      </w:r>
      <w:r w:rsidR="3A758C5E" w:rsidRPr="00B511B9">
        <w:rPr>
          <w:sz w:val="24"/>
          <w:szCs w:val="24"/>
        </w:rPr>
        <w:t>ember. Invoice-level detail means providing a specific, itemized breakdown of the costs, similar to what would appear on an invoice or bill.</w:t>
      </w:r>
    </w:p>
    <w:p w14:paraId="0C3EEBE6" w14:textId="072F3E4A" w:rsidR="00DD7B97" w:rsidRPr="00B511B9" w:rsidRDefault="3A758C5E" w:rsidP="00CE77C3">
      <w:pPr>
        <w:spacing w:before="220"/>
        <w:ind w:left="1440"/>
        <w:rPr>
          <w:color w:val="000000" w:themeColor="text1"/>
          <w:sz w:val="24"/>
          <w:szCs w:val="24"/>
        </w:rPr>
      </w:pPr>
      <w:r w:rsidRPr="00B511B9">
        <w:rPr>
          <w:sz w:val="24"/>
          <w:szCs w:val="24"/>
        </w:rPr>
        <w:t>The description must show:</w:t>
      </w:r>
    </w:p>
    <w:p w14:paraId="339A7B18" w14:textId="21ACD58C" w:rsidR="3A758C5E" w:rsidRPr="00B511B9" w:rsidRDefault="3A758C5E" w:rsidP="00CE77C3">
      <w:pPr>
        <w:pStyle w:val="ListParagraph"/>
        <w:numPr>
          <w:ilvl w:val="1"/>
          <w:numId w:val="9"/>
        </w:numPr>
        <w:spacing w:before="0" w:line="259" w:lineRule="auto"/>
        <w:ind w:left="2160"/>
        <w:rPr>
          <w:color w:val="000000" w:themeColor="text1"/>
          <w:sz w:val="24"/>
          <w:szCs w:val="24"/>
        </w:rPr>
      </w:pPr>
      <w:r w:rsidRPr="00B511B9">
        <w:rPr>
          <w:color w:val="000000" w:themeColor="text1"/>
          <w:sz w:val="24"/>
          <w:szCs w:val="24"/>
        </w:rPr>
        <w:t>E</w:t>
      </w:r>
      <w:r w:rsidRPr="00B511B9">
        <w:rPr>
          <w:sz w:val="24"/>
          <w:szCs w:val="24"/>
        </w:rPr>
        <w:t>xactly what supports are being added or increased</w:t>
      </w:r>
    </w:p>
    <w:p w14:paraId="7702D94E" w14:textId="35512376" w:rsidR="00DD7B97" w:rsidRPr="00B511B9" w:rsidRDefault="3A758C5E" w:rsidP="00CE77C3">
      <w:pPr>
        <w:pStyle w:val="ListParagraph"/>
        <w:numPr>
          <w:ilvl w:val="1"/>
          <w:numId w:val="9"/>
        </w:numPr>
        <w:spacing w:before="0"/>
        <w:ind w:left="2160"/>
        <w:rPr>
          <w:sz w:val="24"/>
          <w:szCs w:val="24"/>
        </w:rPr>
      </w:pPr>
      <w:r w:rsidRPr="00B511B9">
        <w:rPr>
          <w:color w:val="000000" w:themeColor="text1"/>
          <w:sz w:val="24"/>
          <w:szCs w:val="24"/>
        </w:rPr>
        <w:t>H</w:t>
      </w:r>
      <w:r w:rsidRPr="00B511B9">
        <w:rPr>
          <w:sz w:val="24"/>
          <w:szCs w:val="24"/>
        </w:rPr>
        <w:t>ow many hours of staffing are required</w:t>
      </w:r>
    </w:p>
    <w:p w14:paraId="5E5C4E39" w14:textId="68A812A2" w:rsidR="3A758C5E" w:rsidRPr="00B511B9" w:rsidRDefault="3A758C5E" w:rsidP="00CE77C3">
      <w:pPr>
        <w:pStyle w:val="ListParagraph"/>
        <w:numPr>
          <w:ilvl w:val="1"/>
          <w:numId w:val="9"/>
        </w:numPr>
        <w:spacing w:before="0"/>
        <w:ind w:left="2160"/>
        <w:rPr>
          <w:sz w:val="24"/>
          <w:szCs w:val="24"/>
        </w:rPr>
      </w:pPr>
      <w:r w:rsidRPr="00B511B9">
        <w:rPr>
          <w:sz w:val="24"/>
          <w:szCs w:val="24"/>
        </w:rPr>
        <w:t>What type or level of staff is needed</w:t>
      </w:r>
    </w:p>
    <w:p w14:paraId="45DB5D18" w14:textId="35A9DC0E" w:rsidR="3A758C5E" w:rsidRPr="00B511B9" w:rsidRDefault="3A758C5E" w:rsidP="00CE77C3">
      <w:pPr>
        <w:pStyle w:val="ListParagraph"/>
        <w:numPr>
          <w:ilvl w:val="1"/>
          <w:numId w:val="9"/>
        </w:numPr>
        <w:spacing w:before="0"/>
        <w:ind w:left="2160"/>
        <w:rPr>
          <w:sz w:val="24"/>
          <w:szCs w:val="24"/>
        </w:rPr>
      </w:pPr>
      <w:r w:rsidRPr="00B511B9">
        <w:rPr>
          <w:sz w:val="24"/>
          <w:szCs w:val="24"/>
        </w:rPr>
        <w:t>How each support translates into dollars in the daily rate</w:t>
      </w:r>
    </w:p>
    <w:p w14:paraId="5785EAE2" w14:textId="08102295" w:rsidR="3A758C5E" w:rsidRPr="00B511B9" w:rsidRDefault="3A758C5E" w:rsidP="2F3F0472">
      <w:pPr>
        <w:ind w:left="1440"/>
        <w:rPr>
          <w:sz w:val="24"/>
          <w:szCs w:val="24"/>
        </w:rPr>
      </w:pPr>
    </w:p>
    <w:p w14:paraId="2C7C32AE" w14:textId="14334944" w:rsidR="3A758C5E" w:rsidRPr="00B511B9" w:rsidRDefault="3A758C5E" w:rsidP="00CE77C3">
      <w:pPr>
        <w:ind w:left="1440"/>
        <w:rPr>
          <w:sz w:val="24"/>
          <w:szCs w:val="24"/>
        </w:rPr>
      </w:pPr>
      <w:r w:rsidRPr="00B511B9">
        <w:rPr>
          <w:sz w:val="24"/>
          <w:szCs w:val="24"/>
        </w:rPr>
        <w:t>Examples of supports that must be itemized include:</w:t>
      </w:r>
    </w:p>
    <w:p w14:paraId="7E1F71E4" w14:textId="071716D0" w:rsidR="3A758C5E" w:rsidRPr="00B511B9" w:rsidRDefault="3A758C5E" w:rsidP="00CE77C3">
      <w:pPr>
        <w:pStyle w:val="ListParagraph"/>
        <w:numPr>
          <w:ilvl w:val="1"/>
          <w:numId w:val="9"/>
        </w:numPr>
        <w:spacing w:before="0"/>
        <w:ind w:left="2160"/>
        <w:rPr>
          <w:sz w:val="24"/>
          <w:szCs w:val="24"/>
        </w:rPr>
      </w:pPr>
      <w:r w:rsidRPr="00B511B9">
        <w:rPr>
          <w:sz w:val="24"/>
          <w:szCs w:val="24"/>
        </w:rPr>
        <w:t>Increased staffing hours</w:t>
      </w:r>
      <w:r w:rsidR="3AD2D214" w:rsidRPr="00B511B9">
        <w:rPr>
          <w:sz w:val="24"/>
          <w:szCs w:val="24"/>
        </w:rPr>
        <w:t>, 1:1 or 2:1 ratios</w:t>
      </w:r>
    </w:p>
    <w:p w14:paraId="55E36EF8" w14:textId="7CB3A799" w:rsidR="3A758C5E" w:rsidRPr="00B511B9" w:rsidRDefault="3A758C5E" w:rsidP="00CE77C3">
      <w:pPr>
        <w:pStyle w:val="ListParagraph"/>
        <w:numPr>
          <w:ilvl w:val="1"/>
          <w:numId w:val="9"/>
        </w:numPr>
        <w:spacing w:before="0"/>
        <w:ind w:left="2160"/>
        <w:rPr>
          <w:sz w:val="24"/>
          <w:szCs w:val="24"/>
        </w:rPr>
      </w:pPr>
      <w:r w:rsidRPr="00B511B9">
        <w:rPr>
          <w:sz w:val="24"/>
          <w:szCs w:val="24"/>
        </w:rPr>
        <w:t>Specialized staff training</w:t>
      </w:r>
    </w:p>
    <w:p w14:paraId="41FAFFEB" w14:textId="27537290" w:rsidR="3A758C5E" w:rsidRPr="00B511B9" w:rsidRDefault="3A758C5E" w:rsidP="00CE77C3">
      <w:pPr>
        <w:pStyle w:val="ListParagraph"/>
        <w:numPr>
          <w:ilvl w:val="1"/>
          <w:numId w:val="9"/>
        </w:numPr>
        <w:spacing w:before="0"/>
        <w:ind w:left="2160"/>
        <w:rPr>
          <w:sz w:val="24"/>
          <w:szCs w:val="24"/>
        </w:rPr>
      </w:pPr>
      <w:r w:rsidRPr="00B511B9">
        <w:rPr>
          <w:sz w:val="24"/>
          <w:szCs w:val="24"/>
        </w:rPr>
        <w:t>Higher-qualified or specialized program staff</w:t>
      </w:r>
    </w:p>
    <w:p w14:paraId="77A08C74" w14:textId="67FB8581" w:rsidR="3A758C5E" w:rsidRPr="00B511B9" w:rsidRDefault="3A758C5E" w:rsidP="00CE77C3">
      <w:pPr>
        <w:pStyle w:val="ListParagraph"/>
        <w:numPr>
          <w:ilvl w:val="1"/>
          <w:numId w:val="9"/>
        </w:numPr>
        <w:spacing w:before="0"/>
        <w:ind w:left="2160"/>
        <w:rPr>
          <w:sz w:val="24"/>
          <w:szCs w:val="24"/>
        </w:rPr>
      </w:pPr>
      <w:r w:rsidRPr="00B511B9">
        <w:rPr>
          <w:sz w:val="24"/>
          <w:szCs w:val="24"/>
        </w:rPr>
        <w:t>Additional supervision or safety supports</w:t>
      </w:r>
      <w:r w:rsidR="75EE7395" w:rsidRPr="00B511B9">
        <w:rPr>
          <w:sz w:val="24"/>
          <w:szCs w:val="24"/>
        </w:rPr>
        <w:t>, overnight awake for interventions</w:t>
      </w:r>
    </w:p>
    <w:p w14:paraId="00E77F50" w14:textId="7A9A279D" w:rsidR="3A758C5E" w:rsidRPr="00B511B9" w:rsidRDefault="3A758C5E" w:rsidP="00CE77C3">
      <w:pPr>
        <w:pStyle w:val="ListParagraph"/>
        <w:numPr>
          <w:ilvl w:val="1"/>
          <w:numId w:val="9"/>
        </w:numPr>
        <w:spacing w:before="0"/>
        <w:ind w:left="2160"/>
        <w:rPr>
          <w:sz w:val="24"/>
          <w:szCs w:val="24"/>
        </w:rPr>
      </w:pPr>
      <w:r w:rsidRPr="00B511B9">
        <w:rPr>
          <w:sz w:val="24"/>
          <w:szCs w:val="24"/>
        </w:rPr>
        <w:t>Extraordinary measures tailored to the member’s individual needs</w:t>
      </w:r>
    </w:p>
    <w:p w14:paraId="009B9564" w14:textId="18E58D17" w:rsidR="2F3F0472" w:rsidRPr="00B511B9" w:rsidRDefault="2F3F0472" w:rsidP="2F3F0472">
      <w:pPr>
        <w:pStyle w:val="ListParagraph"/>
        <w:spacing w:before="0"/>
        <w:ind w:left="1440"/>
        <w:rPr>
          <w:sz w:val="24"/>
          <w:szCs w:val="24"/>
        </w:rPr>
      </w:pPr>
    </w:p>
    <w:p w14:paraId="0621C8D5" w14:textId="4D0C20BC" w:rsidR="3A758C5E" w:rsidRPr="00B511B9" w:rsidRDefault="3A758C5E" w:rsidP="00CE77C3">
      <w:pPr>
        <w:ind w:left="1440"/>
        <w:rPr>
          <w:sz w:val="24"/>
          <w:szCs w:val="24"/>
        </w:rPr>
      </w:pPr>
      <w:r w:rsidRPr="00B511B9">
        <w:rPr>
          <w:sz w:val="24"/>
          <w:szCs w:val="24"/>
        </w:rPr>
        <w:t>When describing supervision supports, documentation must specify the type and frequency of supervision required, using the following definitions:</w:t>
      </w:r>
    </w:p>
    <w:p w14:paraId="179999DA" w14:textId="77777777" w:rsidR="004821A8" w:rsidRDefault="3A758C5E" w:rsidP="008822F0">
      <w:pPr>
        <w:pStyle w:val="ListParagraph"/>
        <w:widowControl/>
        <w:numPr>
          <w:ilvl w:val="1"/>
          <w:numId w:val="9"/>
        </w:numPr>
        <w:spacing w:before="120"/>
        <w:ind w:left="2160"/>
        <w:rPr>
          <w:sz w:val="24"/>
          <w:szCs w:val="24"/>
        </w:rPr>
      </w:pPr>
      <w:r w:rsidRPr="00B511B9">
        <w:rPr>
          <w:b/>
          <w:bCs/>
          <w:sz w:val="24"/>
          <w:szCs w:val="24"/>
        </w:rPr>
        <w:t>On-call remote/phone support</w:t>
      </w:r>
      <w:r w:rsidRPr="00B511B9">
        <w:rPr>
          <w:sz w:val="24"/>
          <w:szCs w:val="24"/>
        </w:rPr>
        <w:t xml:space="preserve"> – Support is available by phone, text, email, or other communication but does not involve direct monitoring (e.g., answering questions about transportation or cooking for an otherwise independent participant).</w:t>
      </w:r>
    </w:p>
    <w:p w14:paraId="4A9E3EDC" w14:textId="1E424556" w:rsidR="004821A8" w:rsidRDefault="3A758C5E" w:rsidP="008822F0">
      <w:pPr>
        <w:pStyle w:val="ListParagraph"/>
        <w:widowControl/>
        <w:numPr>
          <w:ilvl w:val="1"/>
          <w:numId w:val="9"/>
        </w:numPr>
        <w:spacing w:before="120"/>
        <w:ind w:left="2160"/>
        <w:rPr>
          <w:sz w:val="24"/>
          <w:szCs w:val="24"/>
        </w:rPr>
      </w:pPr>
      <w:r w:rsidRPr="004821A8">
        <w:rPr>
          <w:b/>
          <w:bCs/>
          <w:sz w:val="24"/>
          <w:szCs w:val="24"/>
        </w:rPr>
        <w:t>Remote video/auditory/other monitoring</w:t>
      </w:r>
      <w:r w:rsidRPr="004821A8">
        <w:rPr>
          <w:sz w:val="24"/>
          <w:szCs w:val="24"/>
        </w:rPr>
        <w:t xml:space="preserve"> – Participant requires remote monitoring through cameras, microphones, or similar systems. Monitoring may occur off-site or by onsite support person</w:t>
      </w:r>
      <w:r w:rsidR="00BE0132">
        <w:rPr>
          <w:sz w:val="24"/>
          <w:szCs w:val="24"/>
        </w:rPr>
        <w:t>nel</w:t>
      </w:r>
      <w:r w:rsidRPr="004821A8">
        <w:rPr>
          <w:sz w:val="24"/>
          <w:szCs w:val="24"/>
        </w:rPr>
        <w:t xml:space="preserve"> not in direct contact with the participant.</w:t>
      </w:r>
    </w:p>
    <w:p w14:paraId="323C3E49" w14:textId="77777777" w:rsidR="004821A8" w:rsidRDefault="3A758C5E" w:rsidP="008822F0">
      <w:pPr>
        <w:pStyle w:val="ListParagraph"/>
        <w:widowControl/>
        <w:numPr>
          <w:ilvl w:val="1"/>
          <w:numId w:val="9"/>
        </w:numPr>
        <w:spacing w:before="120"/>
        <w:ind w:left="2160"/>
        <w:rPr>
          <w:sz w:val="24"/>
          <w:szCs w:val="24"/>
        </w:rPr>
      </w:pPr>
      <w:r w:rsidRPr="004821A8">
        <w:rPr>
          <w:b/>
          <w:bCs/>
          <w:sz w:val="24"/>
          <w:szCs w:val="24"/>
        </w:rPr>
        <w:t>Onsite supervision</w:t>
      </w:r>
      <w:r w:rsidRPr="004821A8">
        <w:rPr>
          <w:sz w:val="24"/>
          <w:szCs w:val="24"/>
        </w:rPr>
        <w:t xml:space="preserve"> – Intermittent or continuous supervision where the support person is physically onsite (asleep or awake) but not necessarily within hearing or visual range.</w:t>
      </w:r>
    </w:p>
    <w:p w14:paraId="25C0E413" w14:textId="77777777" w:rsidR="004821A8" w:rsidRDefault="3A758C5E" w:rsidP="008822F0">
      <w:pPr>
        <w:pStyle w:val="ListParagraph"/>
        <w:widowControl/>
        <w:numPr>
          <w:ilvl w:val="1"/>
          <w:numId w:val="9"/>
        </w:numPr>
        <w:spacing w:before="120"/>
        <w:ind w:left="2160"/>
        <w:rPr>
          <w:sz w:val="24"/>
          <w:szCs w:val="24"/>
        </w:rPr>
      </w:pPr>
      <w:r w:rsidRPr="004821A8">
        <w:rPr>
          <w:b/>
          <w:bCs/>
          <w:sz w:val="24"/>
          <w:szCs w:val="24"/>
        </w:rPr>
        <w:lastRenderedPageBreak/>
        <w:t>Awake onsite supervision</w:t>
      </w:r>
      <w:r w:rsidRPr="004821A8">
        <w:rPr>
          <w:sz w:val="24"/>
          <w:szCs w:val="24"/>
        </w:rPr>
        <w:t xml:space="preserve"> – Intermittent or continuous onsite supervision where the support person is awake and physically </w:t>
      </w:r>
      <w:r w:rsidR="4A299856" w:rsidRPr="004821A8">
        <w:rPr>
          <w:sz w:val="24"/>
          <w:szCs w:val="24"/>
        </w:rPr>
        <w:t>onsite and</w:t>
      </w:r>
      <w:r w:rsidRPr="004821A8">
        <w:rPr>
          <w:sz w:val="24"/>
          <w:szCs w:val="24"/>
        </w:rPr>
        <w:t xml:space="preserve"> must be continually within hearing or visual range.</w:t>
      </w:r>
    </w:p>
    <w:p w14:paraId="302E3ECD" w14:textId="13A9D360" w:rsidR="004821A8" w:rsidRDefault="3A758C5E" w:rsidP="008822F0">
      <w:pPr>
        <w:pStyle w:val="ListParagraph"/>
        <w:widowControl/>
        <w:numPr>
          <w:ilvl w:val="1"/>
          <w:numId w:val="9"/>
        </w:numPr>
        <w:spacing w:before="120"/>
        <w:ind w:left="2160"/>
        <w:rPr>
          <w:sz w:val="24"/>
          <w:szCs w:val="24"/>
        </w:rPr>
      </w:pPr>
      <w:r w:rsidRPr="004821A8">
        <w:rPr>
          <w:b/>
          <w:bCs/>
          <w:sz w:val="24"/>
          <w:szCs w:val="24"/>
        </w:rPr>
        <w:t>Direct sight and hearing supervision</w:t>
      </w:r>
      <w:r w:rsidRPr="004821A8">
        <w:rPr>
          <w:sz w:val="24"/>
          <w:szCs w:val="24"/>
        </w:rPr>
        <w:t xml:space="preserve"> (excludes remote monitoring) – Continuous onsite supervision where the support person must </w:t>
      </w:r>
      <w:r w:rsidR="00BA7F3A" w:rsidRPr="004821A8">
        <w:rPr>
          <w:sz w:val="24"/>
          <w:szCs w:val="24"/>
        </w:rPr>
        <w:t>always remain within hearing and visual distance</w:t>
      </w:r>
      <w:r w:rsidR="00083673">
        <w:rPr>
          <w:sz w:val="24"/>
          <w:szCs w:val="24"/>
        </w:rPr>
        <w:t xml:space="preserve"> of the Member</w:t>
      </w:r>
      <w:r w:rsidRPr="004821A8">
        <w:rPr>
          <w:sz w:val="24"/>
          <w:szCs w:val="24"/>
        </w:rPr>
        <w:t>.</w:t>
      </w:r>
    </w:p>
    <w:p w14:paraId="6DB18B57" w14:textId="77777777" w:rsidR="004821A8" w:rsidRDefault="3A758C5E" w:rsidP="008822F0">
      <w:pPr>
        <w:pStyle w:val="ListParagraph"/>
        <w:widowControl/>
        <w:numPr>
          <w:ilvl w:val="1"/>
          <w:numId w:val="9"/>
        </w:numPr>
        <w:spacing w:before="120"/>
        <w:ind w:left="2160"/>
        <w:rPr>
          <w:sz w:val="24"/>
          <w:szCs w:val="24"/>
        </w:rPr>
      </w:pPr>
      <w:r w:rsidRPr="004821A8">
        <w:rPr>
          <w:b/>
          <w:bCs/>
          <w:sz w:val="24"/>
          <w:szCs w:val="24"/>
        </w:rPr>
        <w:t>Undivided attention of one person</w:t>
      </w:r>
      <w:r w:rsidRPr="004821A8">
        <w:rPr>
          <w:sz w:val="24"/>
          <w:szCs w:val="24"/>
        </w:rPr>
        <w:t xml:space="preserve"> – Participant requires a support person’s full attention, with no multitasking or supervision of other individuals.</w:t>
      </w:r>
    </w:p>
    <w:p w14:paraId="4E6B1D43" w14:textId="759EF1DC" w:rsidR="3A758C5E" w:rsidRPr="00B511B9" w:rsidRDefault="3A758C5E" w:rsidP="008822F0">
      <w:pPr>
        <w:pStyle w:val="ListParagraph"/>
        <w:widowControl/>
        <w:numPr>
          <w:ilvl w:val="1"/>
          <w:numId w:val="9"/>
        </w:numPr>
        <w:spacing w:before="120"/>
        <w:ind w:left="2160"/>
        <w:rPr>
          <w:sz w:val="24"/>
          <w:szCs w:val="24"/>
        </w:rPr>
      </w:pPr>
      <w:r w:rsidRPr="00B511B9">
        <w:rPr>
          <w:b/>
          <w:bCs/>
          <w:sz w:val="24"/>
          <w:szCs w:val="24"/>
        </w:rPr>
        <w:t>Undivided attention of one person with assistance available at a moment’s notice</w:t>
      </w:r>
      <w:r w:rsidRPr="00B511B9">
        <w:rPr>
          <w:sz w:val="24"/>
          <w:szCs w:val="24"/>
        </w:rPr>
        <w:t xml:space="preserve"> – Participant requires undivided attention from one support person, with an additional support person immediately available to assist as needed.</w:t>
      </w:r>
      <w:r w:rsidRPr="00B511B9">
        <w:rPr>
          <w:sz w:val="24"/>
          <w:szCs w:val="24"/>
        </w:rPr>
        <w:br/>
      </w:r>
    </w:p>
    <w:p w14:paraId="1CFE6C4D" w14:textId="7752EBB3" w:rsidR="3A758C5E" w:rsidRPr="00B511B9" w:rsidRDefault="3A758C5E" w:rsidP="001633C1">
      <w:pPr>
        <w:ind w:left="1440"/>
        <w:rPr>
          <w:sz w:val="24"/>
          <w:szCs w:val="24"/>
        </w:rPr>
      </w:pPr>
      <w:r w:rsidRPr="00B511B9">
        <w:rPr>
          <w:sz w:val="24"/>
          <w:szCs w:val="24"/>
        </w:rPr>
        <w:t xml:space="preserve">Documentation must also specify </w:t>
      </w:r>
      <w:r w:rsidRPr="00B511B9">
        <w:rPr>
          <w:b/>
          <w:bCs/>
          <w:sz w:val="24"/>
          <w:szCs w:val="24"/>
        </w:rPr>
        <w:t>how often</w:t>
      </w:r>
      <w:r w:rsidRPr="00B511B9">
        <w:rPr>
          <w:sz w:val="24"/>
          <w:szCs w:val="24"/>
        </w:rPr>
        <w:t xml:space="preserve"> the identified level of supervision is required:</w:t>
      </w:r>
    </w:p>
    <w:p w14:paraId="7504C270" w14:textId="3B3B4A5D" w:rsidR="001633C1" w:rsidRDefault="00083673" w:rsidP="0030227B">
      <w:pPr>
        <w:pStyle w:val="ListParagraph"/>
        <w:numPr>
          <w:ilvl w:val="1"/>
          <w:numId w:val="9"/>
        </w:numPr>
        <w:spacing w:before="120"/>
        <w:ind w:left="2160"/>
        <w:rPr>
          <w:sz w:val="24"/>
          <w:szCs w:val="24"/>
        </w:rPr>
      </w:pPr>
      <w:r w:rsidRPr="001633C1">
        <w:rPr>
          <w:b/>
          <w:bCs/>
          <w:sz w:val="24"/>
          <w:szCs w:val="24"/>
        </w:rPr>
        <w:t>All</w:t>
      </w:r>
      <w:r w:rsidR="3A758C5E" w:rsidRPr="001633C1">
        <w:rPr>
          <w:b/>
          <w:bCs/>
          <w:sz w:val="24"/>
          <w:szCs w:val="24"/>
        </w:rPr>
        <w:t xml:space="preserve"> the time the activity occurs</w:t>
      </w:r>
      <w:r w:rsidR="3A758C5E" w:rsidRPr="001633C1">
        <w:rPr>
          <w:sz w:val="24"/>
          <w:szCs w:val="24"/>
        </w:rPr>
        <w:t xml:space="preserve"> – The supervision level is required throughout the entire duration of the activity (e.g., the whole time the participant is awake or asleep).</w:t>
      </w:r>
    </w:p>
    <w:p w14:paraId="0FD85F69" w14:textId="77777777" w:rsidR="001633C1" w:rsidRDefault="3A758C5E" w:rsidP="0030227B">
      <w:pPr>
        <w:pStyle w:val="ListParagraph"/>
        <w:numPr>
          <w:ilvl w:val="1"/>
          <w:numId w:val="9"/>
        </w:numPr>
        <w:spacing w:before="120"/>
        <w:ind w:left="2160"/>
        <w:rPr>
          <w:sz w:val="24"/>
          <w:szCs w:val="24"/>
        </w:rPr>
      </w:pPr>
      <w:r w:rsidRPr="001633C1">
        <w:rPr>
          <w:b/>
          <w:bCs/>
          <w:sz w:val="24"/>
          <w:szCs w:val="24"/>
        </w:rPr>
        <w:t>50% or more of the time the activity occurs</w:t>
      </w:r>
      <w:r w:rsidRPr="001633C1">
        <w:rPr>
          <w:sz w:val="24"/>
          <w:szCs w:val="24"/>
        </w:rPr>
        <w:t xml:space="preserve"> – Required for at least half of the activity’s duration.</w:t>
      </w:r>
    </w:p>
    <w:p w14:paraId="64C7A629" w14:textId="77777777" w:rsidR="001633C1" w:rsidRDefault="3A758C5E" w:rsidP="0030227B">
      <w:pPr>
        <w:pStyle w:val="ListParagraph"/>
        <w:numPr>
          <w:ilvl w:val="1"/>
          <w:numId w:val="9"/>
        </w:numPr>
        <w:spacing w:before="120"/>
        <w:ind w:left="2160"/>
        <w:rPr>
          <w:sz w:val="24"/>
          <w:szCs w:val="24"/>
        </w:rPr>
      </w:pPr>
      <w:r w:rsidRPr="001633C1">
        <w:rPr>
          <w:b/>
          <w:bCs/>
          <w:sz w:val="24"/>
          <w:szCs w:val="24"/>
        </w:rPr>
        <w:t>Less than 50% of the time the activity occurs</w:t>
      </w:r>
      <w:r w:rsidRPr="001633C1">
        <w:rPr>
          <w:sz w:val="24"/>
          <w:szCs w:val="24"/>
        </w:rPr>
        <w:t xml:space="preserve"> – Required for less than half of the activity’s duration.</w:t>
      </w:r>
    </w:p>
    <w:p w14:paraId="5EC7CEFC" w14:textId="40BE6F7B" w:rsidR="3A758C5E" w:rsidRPr="00B511B9" w:rsidRDefault="3A758C5E" w:rsidP="0030227B">
      <w:pPr>
        <w:pStyle w:val="ListParagraph"/>
        <w:numPr>
          <w:ilvl w:val="1"/>
          <w:numId w:val="9"/>
        </w:numPr>
        <w:spacing w:before="120"/>
        <w:ind w:left="2160"/>
        <w:rPr>
          <w:sz w:val="24"/>
          <w:szCs w:val="24"/>
        </w:rPr>
      </w:pPr>
      <w:r w:rsidRPr="00B511B9">
        <w:rPr>
          <w:b/>
          <w:bCs/>
          <w:sz w:val="24"/>
          <w:szCs w:val="24"/>
        </w:rPr>
        <w:t>Weekly</w:t>
      </w:r>
      <w:r w:rsidRPr="00B511B9">
        <w:rPr>
          <w:sz w:val="24"/>
          <w:szCs w:val="24"/>
        </w:rPr>
        <w:t xml:space="preserve"> – Required at some point each week but not necessarily daily.</w:t>
      </w:r>
      <w:r w:rsidRPr="00B511B9">
        <w:rPr>
          <w:sz w:val="24"/>
          <w:szCs w:val="24"/>
        </w:rPr>
        <w:br/>
      </w:r>
    </w:p>
    <w:p w14:paraId="1B7C09B2" w14:textId="4810EB12" w:rsidR="3A758C5E" w:rsidRPr="00B511B9" w:rsidRDefault="3A758C5E" w:rsidP="00356FB4">
      <w:pPr>
        <w:ind w:left="720"/>
        <w:rPr>
          <w:sz w:val="24"/>
          <w:szCs w:val="24"/>
        </w:rPr>
      </w:pPr>
      <w:r w:rsidRPr="00B511B9">
        <w:rPr>
          <w:sz w:val="24"/>
          <w:szCs w:val="24"/>
        </w:rPr>
        <w:t xml:space="preserve">In your explanation, provide a daily </w:t>
      </w:r>
      <w:hyperlink r:id="rId16">
        <w:r w:rsidRPr="00B511B9">
          <w:rPr>
            <w:rStyle w:val="Hyperlink"/>
            <w:sz w:val="24"/>
            <w:szCs w:val="24"/>
          </w:rPr>
          <w:t>rate</w:t>
        </w:r>
      </w:hyperlink>
      <w:r w:rsidRPr="00B511B9">
        <w:rPr>
          <w:sz w:val="24"/>
          <w:szCs w:val="24"/>
        </w:rPr>
        <w:t xml:space="preserve"> breakdown that clearly shows how each component contributes to the total requested rate. For example:</w:t>
      </w:r>
    </w:p>
    <w:p w14:paraId="769ECE88" w14:textId="77777777" w:rsidR="3A758C5E" w:rsidRDefault="3A758C5E" w:rsidP="00927368">
      <w:pPr>
        <w:pStyle w:val="ListParagraph"/>
        <w:spacing w:before="0"/>
        <w:ind w:left="1800" w:hanging="540"/>
        <w:rPr>
          <w:color w:val="000000" w:themeColor="text1"/>
          <w:sz w:val="24"/>
          <w:szCs w:val="24"/>
        </w:rPr>
      </w:pPr>
      <w:r w:rsidRPr="00B511B9">
        <w:rPr>
          <w:sz w:val="24"/>
          <w:szCs w:val="24"/>
        </w:rPr>
        <w:t>$</w:t>
      </w:r>
      <w:r w:rsidR="448A5C7E" w:rsidRPr="00B511B9">
        <w:rPr>
          <w:sz w:val="24"/>
          <w:szCs w:val="24"/>
        </w:rPr>
        <w:t>330</w:t>
      </w:r>
      <w:r w:rsidRPr="00B511B9">
        <w:rPr>
          <w:sz w:val="24"/>
          <w:szCs w:val="24"/>
        </w:rPr>
        <w:t xml:space="preserve"> per day =</w:t>
      </w:r>
      <w:r w:rsidRPr="00B511B9">
        <w:rPr>
          <w:sz w:val="24"/>
          <w:szCs w:val="24"/>
        </w:rPr>
        <w:br/>
        <w:t>$</w:t>
      </w:r>
      <w:r w:rsidR="45378A46" w:rsidRPr="00B511B9">
        <w:rPr>
          <w:sz w:val="24"/>
          <w:szCs w:val="24"/>
        </w:rPr>
        <w:t>1</w:t>
      </w:r>
      <w:r w:rsidR="6942AB92" w:rsidRPr="00B511B9">
        <w:rPr>
          <w:sz w:val="24"/>
          <w:szCs w:val="24"/>
        </w:rPr>
        <w:t>30</w:t>
      </w:r>
      <w:r w:rsidRPr="00B511B9">
        <w:rPr>
          <w:sz w:val="24"/>
          <w:szCs w:val="24"/>
        </w:rPr>
        <w:t xml:space="preserve"> – Administrative/program costs</w:t>
      </w:r>
      <w:r w:rsidRPr="00B511B9">
        <w:rPr>
          <w:sz w:val="24"/>
          <w:szCs w:val="24"/>
        </w:rPr>
        <w:br/>
        <w:t>$</w:t>
      </w:r>
      <w:r w:rsidR="1C155D45" w:rsidRPr="00B511B9">
        <w:rPr>
          <w:sz w:val="24"/>
          <w:szCs w:val="24"/>
        </w:rPr>
        <w:t>1</w:t>
      </w:r>
      <w:r w:rsidRPr="00B511B9">
        <w:rPr>
          <w:sz w:val="24"/>
          <w:szCs w:val="24"/>
        </w:rPr>
        <w:t xml:space="preserve">00 – 1:1 support during </w:t>
      </w:r>
      <w:r w:rsidR="76C215EB" w:rsidRPr="00B511B9">
        <w:rPr>
          <w:sz w:val="24"/>
          <w:szCs w:val="24"/>
        </w:rPr>
        <w:t>meals, bathing, toileting and some transfers</w:t>
      </w:r>
      <w:r w:rsidRPr="00B511B9">
        <w:rPr>
          <w:sz w:val="24"/>
          <w:szCs w:val="24"/>
        </w:rPr>
        <w:br/>
        <w:t>$1</w:t>
      </w:r>
      <w:r w:rsidR="78A09694" w:rsidRPr="00B511B9">
        <w:rPr>
          <w:sz w:val="24"/>
          <w:szCs w:val="24"/>
        </w:rPr>
        <w:t>0</w:t>
      </w:r>
      <w:r w:rsidRPr="00B511B9">
        <w:rPr>
          <w:sz w:val="24"/>
          <w:szCs w:val="24"/>
        </w:rPr>
        <w:t>0 – Staff training and increased staffing hours</w:t>
      </w:r>
      <w:r w:rsidRPr="00B511B9">
        <w:rPr>
          <w:sz w:val="24"/>
          <w:szCs w:val="24"/>
        </w:rPr>
        <w:br/>
      </w:r>
    </w:p>
    <w:p w14:paraId="5B891DC7" w14:textId="27796184" w:rsidR="00DD7B97" w:rsidRPr="00B511B9" w:rsidRDefault="0CCBA581" w:rsidP="00517E9C">
      <w:pPr>
        <w:pStyle w:val="ListParagraph"/>
        <w:widowControl/>
        <w:numPr>
          <w:ilvl w:val="0"/>
          <w:numId w:val="17"/>
        </w:numPr>
        <w:spacing w:before="0"/>
        <w:rPr>
          <w:color w:val="000000" w:themeColor="text1"/>
          <w:sz w:val="24"/>
          <w:szCs w:val="24"/>
        </w:rPr>
      </w:pPr>
      <w:r w:rsidRPr="00B511B9">
        <w:rPr>
          <w:color w:val="000000" w:themeColor="text1"/>
          <w:sz w:val="24"/>
          <w:szCs w:val="24"/>
        </w:rPr>
        <w:t>Avoid restating earlier sections; instead, focus on concrete, forward-looking changes tied to the rate increase.</w:t>
      </w:r>
    </w:p>
    <w:p w14:paraId="5F4C9649" w14:textId="5557D401" w:rsidR="5A5C15EB" w:rsidRPr="00B511B9" w:rsidRDefault="5A5C15EB" w:rsidP="00927368">
      <w:pPr>
        <w:pStyle w:val="ListParagraph"/>
        <w:widowControl/>
        <w:numPr>
          <w:ilvl w:val="0"/>
          <w:numId w:val="9"/>
        </w:numPr>
        <w:spacing w:before="120"/>
        <w:rPr>
          <w:color w:val="000000" w:themeColor="text1"/>
          <w:sz w:val="24"/>
          <w:szCs w:val="24"/>
        </w:rPr>
      </w:pPr>
      <w:r w:rsidRPr="00B511B9">
        <w:rPr>
          <w:color w:val="000000" w:themeColor="text1"/>
          <w:sz w:val="24"/>
          <w:szCs w:val="24"/>
        </w:rPr>
        <w:t>Please explain how inordinate costs are covered or not covered through existing funding sources such as, Child Welfare dollars, Momentum</w:t>
      </w:r>
      <w:r w:rsidR="5A0AD6B1" w:rsidRPr="00B511B9">
        <w:rPr>
          <w:color w:val="000000" w:themeColor="text1"/>
          <w:sz w:val="24"/>
          <w:szCs w:val="24"/>
        </w:rPr>
        <w:t>, Mill-Levy or other non-profits.</w:t>
      </w:r>
    </w:p>
    <w:p w14:paraId="21C8A310" w14:textId="256D081A" w:rsidR="00DD7B97" w:rsidRPr="00B511B9" w:rsidRDefault="0CCBA581" w:rsidP="00927368">
      <w:pPr>
        <w:pStyle w:val="ListParagraph"/>
        <w:widowControl/>
        <w:numPr>
          <w:ilvl w:val="0"/>
          <w:numId w:val="9"/>
        </w:numPr>
        <w:spacing w:before="120"/>
        <w:rPr>
          <w:color w:val="000000" w:themeColor="text1"/>
          <w:sz w:val="24"/>
          <w:szCs w:val="24"/>
        </w:rPr>
      </w:pPr>
      <w:r w:rsidRPr="00B511B9">
        <w:rPr>
          <w:color w:val="000000" w:themeColor="text1"/>
          <w:sz w:val="24"/>
          <w:szCs w:val="24"/>
        </w:rPr>
        <w:lastRenderedPageBreak/>
        <w:t xml:space="preserve">Use clear, member-focused language </w:t>
      </w:r>
      <w:r w:rsidR="00DF6588" w:rsidRPr="00B511B9">
        <w:rPr>
          <w:color w:val="000000" w:themeColor="text1"/>
          <w:sz w:val="24"/>
          <w:szCs w:val="24"/>
        </w:rPr>
        <w:t>like</w:t>
      </w:r>
      <w:r w:rsidRPr="00B511B9">
        <w:rPr>
          <w:color w:val="000000" w:themeColor="text1"/>
          <w:sz w:val="24"/>
          <w:szCs w:val="24"/>
        </w:rPr>
        <w:t xml:space="preserve"> the plain-language expectations in the rights modification form (e.g., explaining impacts in ways the member and their team can understand</w:t>
      </w:r>
      <w:r w:rsidR="00DF6588" w:rsidRPr="00B511B9">
        <w:rPr>
          <w:color w:val="000000" w:themeColor="text1"/>
          <w:sz w:val="24"/>
          <w:szCs w:val="24"/>
        </w:rPr>
        <w:t>).</w:t>
      </w:r>
    </w:p>
    <w:p w14:paraId="73146876" w14:textId="5FC1BB69" w:rsidR="00DD7B97" w:rsidRPr="00B511B9" w:rsidRDefault="2068B8C1" w:rsidP="00927368">
      <w:pPr>
        <w:pStyle w:val="ListParagraph"/>
        <w:widowControl/>
        <w:numPr>
          <w:ilvl w:val="0"/>
          <w:numId w:val="9"/>
        </w:numPr>
        <w:spacing w:before="120"/>
        <w:rPr>
          <w:sz w:val="24"/>
          <w:szCs w:val="24"/>
        </w:rPr>
      </w:pPr>
      <w:r w:rsidRPr="00B511B9">
        <w:rPr>
          <w:sz w:val="24"/>
          <w:szCs w:val="24"/>
        </w:rPr>
        <w:t>For CHRP children/youth, please explain external daytime supports such as school, day treatment, behavioral services (ABA) or oth</w:t>
      </w:r>
      <w:r w:rsidR="37B6DE0E" w:rsidRPr="00B511B9">
        <w:rPr>
          <w:sz w:val="24"/>
          <w:szCs w:val="24"/>
        </w:rPr>
        <w:t>er therapies</w:t>
      </w:r>
      <w:r w:rsidR="1DFC945F" w:rsidRPr="00B511B9">
        <w:rPr>
          <w:sz w:val="24"/>
          <w:szCs w:val="24"/>
        </w:rPr>
        <w:t xml:space="preserve"> that</w:t>
      </w:r>
      <w:r w:rsidR="37B6DE0E" w:rsidRPr="00B511B9">
        <w:rPr>
          <w:sz w:val="24"/>
          <w:szCs w:val="24"/>
        </w:rPr>
        <w:t xml:space="preserve"> impact residential care.</w:t>
      </w:r>
    </w:p>
    <w:p w14:paraId="3DC5E969" w14:textId="7EE15341" w:rsidR="00DD7B97" w:rsidRPr="00B511B9" w:rsidRDefault="0CCBA581" w:rsidP="00BE565D">
      <w:pPr>
        <w:pStyle w:val="Heading2"/>
        <w:numPr>
          <w:ilvl w:val="0"/>
          <w:numId w:val="15"/>
        </w:numPr>
        <w:spacing w:before="360" w:after="80"/>
        <w:ind w:left="360"/>
        <w:rPr>
          <w:color w:val="000000" w:themeColor="text1"/>
        </w:rPr>
      </w:pPr>
      <w:r w:rsidRPr="00B511B9">
        <w:rPr>
          <w:color w:val="000000" w:themeColor="text1"/>
        </w:rPr>
        <w:t>Complete the Support Level 7 (SL7) Budget Sheet (If Applicable)</w:t>
      </w:r>
    </w:p>
    <w:p w14:paraId="49569B2A" w14:textId="7763D000" w:rsidR="00DD7B97" w:rsidRPr="00B511B9" w:rsidRDefault="0CCBA581" w:rsidP="00D00FCA">
      <w:pPr>
        <w:spacing w:before="240"/>
        <w:ind w:left="360"/>
        <w:rPr>
          <w:color w:val="000000" w:themeColor="text1"/>
          <w:sz w:val="24"/>
          <w:szCs w:val="24"/>
        </w:rPr>
      </w:pPr>
      <w:r w:rsidRPr="00B511B9">
        <w:rPr>
          <w:color w:val="000000" w:themeColor="text1"/>
          <w:sz w:val="24"/>
          <w:szCs w:val="24"/>
        </w:rPr>
        <w:t>For any Support Level 7 requests, providers must:</w:t>
      </w:r>
    </w:p>
    <w:p w14:paraId="2B90A233" w14:textId="5347C8CB" w:rsidR="00DD7B97" w:rsidRPr="00B511B9" w:rsidRDefault="0CCBA581" w:rsidP="00D00FCA">
      <w:pPr>
        <w:pStyle w:val="ListParagraph"/>
        <w:numPr>
          <w:ilvl w:val="0"/>
          <w:numId w:val="8"/>
        </w:numPr>
        <w:spacing w:before="120"/>
        <w:ind w:left="1080"/>
        <w:rPr>
          <w:color w:val="000000" w:themeColor="text1"/>
          <w:sz w:val="24"/>
          <w:szCs w:val="24"/>
        </w:rPr>
      </w:pPr>
      <w:r w:rsidRPr="00B511B9">
        <w:rPr>
          <w:color w:val="000000" w:themeColor="text1"/>
          <w:sz w:val="24"/>
          <w:szCs w:val="24"/>
        </w:rPr>
        <w:t>Complete the SL7 Budget Sheet in full, ensuring it accurately reflects projected staffing, costs, and needs associated with the SL7 justification.</w:t>
      </w:r>
    </w:p>
    <w:p w14:paraId="20B633B4" w14:textId="4D0BD586" w:rsidR="00DD7B97" w:rsidRPr="00B511B9" w:rsidRDefault="0CCBA581" w:rsidP="00D00FCA">
      <w:pPr>
        <w:pStyle w:val="ListParagraph"/>
        <w:numPr>
          <w:ilvl w:val="0"/>
          <w:numId w:val="8"/>
        </w:numPr>
        <w:spacing w:before="120"/>
        <w:ind w:left="1080"/>
        <w:rPr>
          <w:color w:val="000000" w:themeColor="text1"/>
          <w:sz w:val="24"/>
          <w:szCs w:val="24"/>
        </w:rPr>
      </w:pPr>
      <w:r w:rsidRPr="00B511B9">
        <w:rPr>
          <w:color w:val="000000" w:themeColor="text1"/>
          <w:sz w:val="24"/>
          <w:szCs w:val="24"/>
        </w:rPr>
        <w:t>Ensure the sheet aligns with information in questions 8–10 and does not conflict with the narrative sections on the primary SLR</w:t>
      </w:r>
      <w:r w:rsidR="0484A49D" w:rsidRPr="00B511B9">
        <w:rPr>
          <w:color w:val="000000" w:themeColor="text1"/>
          <w:sz w:val="24"/>
          <w:szCs w:val="24"/>
        </w:rPr>
        <w:t xml:space="preserve"> Request</w:t>
      </w:r>
      <w:r w:rsidRPr="00B511B9">
        <w:rPr>
          <w:color w:val="000000" w:themeColor="text1"/>
          <w:sz w:val="24"/>
          <w:szCs w:val="24"/>
        </w:rPr>
        <w:t xml:space="preserve"> form.</w:t>
      </w:r>
    </w:p>
    <w:p w14:paraId="38A43A6D" w14:textId="0DEF68E4" w:rsidR="0CCBA581" w:rsidRPr="00B511B9" w:rsidRDefault="0CCBA581" w:rsidP="00D00FCA">
      <w:pPr>
        <w:pStyle w:val="ListParagraph"/>
        <w:numPr>
          <w:ilvl w:val="0"/>
          <w:numId w:val="8"/>
        </w:numPr>
        <w:spacing w:before="120"/>
        <w:ind w:left="1080"/>
        <w:rPr>
          <w:color w:val="000000" w:themeColor="text1"/>
          <w:sz w:val="24"/>
          <w:szCs w:val="24"/>
        </w:rPr>
      </w:pPr>
      <w:r w:rsidRPr="00B511B9">
        <w:rPr>
          <w:color w:val="000000" w:themeColor="text1"/>
          <w:sz w:val="24"/>
          <w:szCs w:val="24"/>
        </w:rPr>
        <w:t xml:space="preserve">Submit the Budget Sheet to the Case Manager for inclusion in the </w:t>
      </w:r>
      <w:r w:rsidR="00802522">
        <w:rPr>
          <w:color w:val="000000" w:themeColor="text1"/>
          <w:sz w:val="24"/>
          <w:szCs w:val="24"/>
        </w:rPr>
        <w:t>SLR</w:t>
      </w:r>
      <w:r w:rsidRPr="00B511B9">
        <w:rPr>
          <w:color w:val="000000" w:themeColor="text1"/>
          <w:sz w:val="24"/>
          <w:szCs w:val="24"/>
        </w:rPr>
        <w:t xml:space="preserve"> </w:t>
      </w:r>
      <w:r w:rsidR="46ED6510" w:rsidRPr="00B511B9">
        <w:rPr>
          <w:color w:val="000000" w:themeColor="text1"/>
          <w:sz w:val="24"/>
          <w:szCs w:val="24"/>
        </w:rPr>
        <w:t xml:space="preserve">Request </w:t>
      </w:r>
      <w:r w:rsidRPr="00B511B9">
        <w:rPr>
          <w:color w:val="000000" w:themeColor="text1"/>
          <w:sz w:val="24"/>
          <w:szCs w:val="24"/>
        </w:rPr>
        <w:t>packet.</w:t>
      </w:r>
    </w:p>
    <w:p w14:paraId="43EF80B6" w14:textId="77777777" w:rsidR="00E07D5D" w:rsidRDefault="517D2C84" w:rsidP="00D00FCA">
      <w:pPr>
        <w:spacing w:before="240" w:after="240"/>
        <w:ind w:left="360"/>
        <w:rPr>
          <w:i/>
          <w:color w:val="000000" w:themeColor="text1"/>
          <w:sz w:val="24"/>
          <w:szCs w:val="24"/>
        </w:rPr>
      </w:pPr>
      <w:r w:rsidRPr="1BDB8A2E">
        <w:rPr>
          <w:i/>
          <w:color w:val="000000" w:themeColor="text1"/>
          <w:sz w:val="24"/>
          <w:szCs w:val="24"/>
        </w:rPr>
        <w:t xml:space="preserve">CHRP Negotiated Rate requests </w:t>
      </w:r>
      <w:r w:rsidR="07291DD5" w:rsidRPr="1BDB8A2E">
        <w:rPr>
          <w:i/>
          <w:iCs/>
          <w:color w:val="000000" w:themeColor="text1"/>
          <w:sz w:val="24"/>
          <w:szCs w:val="24"/>
        </w:rPr>
        <w:t>must</w:t>
      </w:r>
      <w:r w:rsidRPr="1BDB8A2E">
        <w:rPr>
          <w:i/>
          <w:color w:val="000000" w:themeColor="text1"/>
          <w:sz w:val="24"/>
          <w:szCs w:val="24"/>
        </w:rPr>
        <w:t xml:space="preserve"> include </w:t>
      </w:r>
      <w:r w:rsidRPr="1BDB8A2E">
        <w:rPr>
          <w:i/>
          <w:iCs/>
          <w:color w:val="000000" w:themeColor="text1"/>
          <w:sz w:val="24"/>
          <w:szCs w:val="24"/>
        </w:rPr>
        <w:t>a</w:t>
      </w:r>
      <w:r w:rsidR="1DE96707" w:rsidRPr="1BDB8A2E">
        <w:rPr>
          <w:i/>
          <w:iCs/>
          <w:color w:val="000000" w:themeColor="text1"/>
          <w:sz w:val="24"/>
          <w:szCs w:val="24"/>
        </w:rPr>
        <w:t>n</w:t>
      </w:r>
      <w:r w:rsidRPr="1BDB8A2E">
        <w:rPr>
          <w:i/>
          <w:iCs/>
          <w:color w:val="000000" w:themeColor="text1"/>
          <w:sz w:val="24"/>
          <w:szCs w:val="24"/>
        </w:rPr>
        <w:t xml:space="preserve"> </w:t>
      </w:r>
      <w:r w:rsidR="2CC4887A" w:rsidRPr="1BDB8A2E">
        <w:rPr>
          <w:i/>
          <w:iCs/>
          <w:color w:val="000000" w:themeColor="text1"/>
          <w:sz w:val="24"/>
          <w:szCs w:val="24"/>
        </w:rPr>
        <w:t>invoice level</w:t>
      </w:r>
      <w:r w:rsidRPr="1BDB8A2E">
        <w:rPr>
          <w:i/>
          <w:color w:val="000000" w:themeColor="text1"/>
          <w:sz w:val="24"/>
          <w:szCs w:val="24"/>
        </w:rPr>
        <w:t xml:space="preserve"> rate breakdown and clearly state how funding will be used to support the child/youth in their placement.</w:t>
      </w:r>
    </w:p>
    <w:p w14:paraId="40200DFC" w14:textId="71B40B0A" w:rsidR="00E07D5D" w:rsidRDefault="00E07D5D" w:rsidP="00BE565D">
      <w:pPr>
        <w:spacing w:before="240" w:after="240"/>
        <w:ind w:left="360"/>
        <w:rPr>
          <w:sz w:val="24"/>
          <w:szCs w:val="24"/>
        </w:rPr>
      </w:pPr>
      <w:commentRangeStart w:id="6"/>
      <w:commentRangeStart w:id="7"/>
      <w:r w:rsidRPr="7E42AEA8">
        <w:rPr>
          <w:sz w:val="24"/>
          <w:szCs w:val="24"/>
        </w:rPr>
        <w:t>The SLR process must be conducted independently of any Provider Agency influence, including but not limited to coaching, coercion, or undue influence. The Support Level rate analysis, calculation, and final rate determinations are conducted exclusively by the HCPF Rate Team, not by providers or Case Management Agencies. Providers are therefore expected to participate collaboratively in the SLR process while refraining from any actions—intentional or unintentional—that could shape, steer, or pressure Support Level decisions. These expectations align with CMA contractual obligations and regulatory safeguards ensuring that Support Level Assessments and Reviews remain impartial, compliant, and based exclusively on the member’s assessed needs.</w:t>
      </w:r>
    </w:p>
    <w:p w14:paraId="41712265" w14:textId="208CCE55" w:rsidR="517D2C84" w:rsidRPr="007A031A" w:rsidRDefault="00E07D5D" w:rsidP="007A031A">
      <w:pPr>
        <w:spacing w:before="240" w:after="240" w:line="259" w:lineRule="auto"/>
        <w:ind w:left="360"/>
        <w:rPr>
          <w:color w:val="000000" w:themeColor="text1"/>
          <w:sz w:val="24"/>
          <w:szCs w:val="24"/>
        </w:rPr>
      </w:pPr>
      <w:r w:rsidRPr="7E42AEA8">
        <w:rPr>
          <w:sz w:val="24"/>
          <w:szCs w:val="24"/>
        </w:rPr>
        <w:t xml:space="preserve">Providers must comply with all </w:t>
      </w:r>
      <w:hyperlink r:id="rId17">
        <w:r w:rsidRPr="7E42AEA8">
          <w:rPr>
            <w:rStyle w:val="Hyperlink"/>
            <w:sz w:val="24"/>
            <w:szCs w:val="24"/>
          </w:rPr>
          <w:t>Direct Care Workforce Base Wage</w:t>
        </w:r>
      </w:hyperlink>
      <w:r w:rsidRPr="7E42AEA8">
        <w:rPr>
          <w:sz w:val="24"/>
          <w:szCs w:val="24"/>
        </w:rPr>
        <w:t xml:space="preserve"> requirements and reporting outlined in </w:t>
      </w:r>
      <w:hyperlink r:id="rId18">
        <w:r w:rsidRPr="7E42AEA8">
          <w:rPr>
            <w:rStyle w:val="Hyperlink"/>
            <w:sz w:val="24"/>
            <w:szCs w:val="24"/>
          </w:rPr>
          <w:t>10 CCR 2505-10, Section 8.7418</w:t>
        </w:r>
      </w:hyperlink>
      <w:r w:rsidRPr="7E42AEA8">
        <w:rPr>
          <w:sz w:val="24"/>
          <w:szCs w:val="24"/>
        </w:rPr>
        <w:t xml:space="preserve">. In addition, providers must submit wage and staffing documentation when requested by </w:t>
      </w:r>
      <w:r w:rsidR="002D7EC9">
        <w:rPr>
          <w:sz w:val="24"/>
          <w:szCs w:val="24"/>
        </w:rPr>
        <w:t>HCPF</w:t>
      </w:r>
      <w:r w:rsidRPr="7E42AEA8">
        <w:rPr>
          <w:sz w:val="24"/>
          <w:szCs w:val="24"/>
        </w:rPr>
        <w:t>. This includes Support Level Reviews when funding increases are explicitly intended for direct care workers. Such documentation may include, but is not limited to, payroll records, contracts, wage details, service descriptions, and copies of issued checks.</w:t>
      </w:r>
      <w:commentRangeEnd w:id="6"/>
      <w:r>
        <w:rPr>
          <w:rStyle w:val="CommentReference"/>
        </w:rPr>
        <w:commentReference w:id="6"/>
      </w:r>
      <w:commentRangeEnd w:id="7"/>
      <w:r>
        <w:rPr>
          <w:rStyle w:val="CommentReference"/>
        </w:rPr>
        <w:commentReference w:id="7"/>
      </w:r>
    </w:p>
    <w:sectPr w:rsidR="517D2C84" w:rsidRPr="007A031A" w:rsidSect="001431ED">
      <w:headerReference w:type="default" r:id="rId19"/>
      <w:footerReference w:type="default" r:id="rId20"/>
      <w:pgSz w:w="12240" w:h="15840"/>
      <w:pgMar w:top="1440" w:right="1440" w:bottom="1440" w:left="1440" w:header="0" w:footer="432"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ofgren, Amanda" w:date="2026-02-24T17:36:00Z" w:initials="LA">
    <w:p w14:paraId="721211C2" w14:textId="07B48C89" w:rsidR="00E07D5D" w:rsidRDefault="00E07D5D">
      <w:pPr>
        <w:pStyle w:val="CommentText"/>
      </w:pPr>
      <w:r>
        <w:rPr>
          <w:rStyle w:val="CommentReference"/>
        </w:rPr>
        <w:annotationRef/>
      </w:r>
      <w:r>
        <w:fldChar w:fldCharType="begin"/>
      </w:r>
      <w:r>
        <w:instrText xml:space="preserve"> HYPERLINK "mailto:clbail@hcpf.co.gov"</w:instrText>
      </w:r>
      <w:bookmarkStart w:id="1" w:name="_@_F62AB8962FFD449CA94B1D7CA8CCA74CZ"/>
      <w:r>
        <w:fldChar w:fldCharType="separate"/>
      </w:r>
      <w:bookmarkEnd w:id="1"/>
      <w:r w:rsidRPr="65C58BB1">
        <w:rPr>
          <w:noProof/>
        </w:rPr>
        <w:t>@Bailey, Candace</w:t>
      </w:r>
      <w:r>
        <w:fldChar w:fldCharType="end"/>
      </w:r>
      <w:r w:rsidRPr="30EBA032">
        <w:t xml:space="preserve"> Just wanted to make sure you had situational awareness of this great cross team effort but also so you have line of sight in your various public crossings.  </w:t>
      </w:r>
    </w:p>
  </w:comment>
  <w:comment w:id="2" w:author="Keller, Cassandra" w:date="2026-02-05T17:41:00Z" w:initials="KC">
    <w:p w14:paraId="77A6CA62" w14:textId="7CC108E7" w:rsidR="00E07D5D" w:rsidRDefault="00E07D5D">
      <w:pPr>
        <w:pStyle w:val="CommentText"/>
      </w:pPr>
      <w:r>
        <w:rPr>
          <w:rStyle w:val="CommentReference"/>
        </w:rPr>
        <w:annotationRef/>
      </w:r>
      <w:r w:rsidRPr="1C420B37">
        <w:t xml:space="preserve">can we add something like "or addtional staff" that would be hired? </w:t>
      </w:r>
    </w:p>
  </w:comment>
  <w:comment w:id="3" w:author="Keller, Cassandra" w:date="2026-02-05T17:44:00Z" w:initials="KC">
    <w:p w14:paraId="4DEE7DDD" w14:textId="478DBB64" w:rsidR="00E07D5D" w:rsidRDefault="00E07D5D">
      <w:pPr>
        <w:pStyle w:val="CommentText"/>
      </w:pPr>
      <w:r>
        <w:rPr>
          <w:rStyle w:val="CommentReference"/>
        </w:rPr>
        <w:annotationRef/>
      </w:r>
      <w:r w:rsidRPr="706ED041">
        <w:t xml:space="preserve">could we specifically call out CNA - nursing serivces as duplicative? </w:t>
      </w:r>
    </w:p>
  </w:comment>
  <w:comment w:id="4" w:author="Homan, Kathleen" w:date="2026-02-05T21:26:00Z" w:initials="HK">
    <w:p w14:paraId="666EF96A" w14:textId="32B5D511" w:rsidR="00E07D5D" w:rsidRDefault="00E07D5D">
      <w:pPr>
        <w:pStyle w:val="CommentText"/>
      </w:pPr>
      <w:r>
        <w:rPr>
          <w:rStyle w:val="CommentReference"/>
        </w:rPr>
        <w:annotationRef/>
      </w:r>
      <w:r>
        <w:fldChar w:fldCharType="begin"/>
      </w:r>
      <w:r>
        <w:instrText xml:space="preserve"> HYPERLINK "mailto:clkell@hcpf.co.gov"</w:instrText>
      </w:r>
      <w:bookmarkStart w:id="5" w:name="_@_F03977B0E7E549A78587B1C376F581D6Z"/>
      <w:r>
        <w:fldChar w:fldCharType="separate"/>
      </w:r>
      <w:bookmarkEnd w:id="5"/>
      <w:r w:rsidRPr="19783EB4">
        <w:rPr>
          <w:noProof/>
        </w:rPr>
        <w:t>@Keller, Cassandra</w:t>
      </w:r>
      <w:r>
        <w:fldChar w:fldCharType="end"/>
      </w:r>
      <w:r w:rsidRPr="52BF8A49">
        <w:t xml:space="preserve">  Not sure if this is what you had in mind but I added a bullet point.</w:t>
      </w:r>
    </w:p>
  </w:comment>
  <w:comment w:id="6" w:author="Lofgren, Amanda" w:date="2026-02-24T17:33:00Z" w:initials="LA">
    <w:p w14:paraId="3492F105" w14:textId="77777777" w:rsidR="00E07D5D" w:rsidRDefault="00E07D5D" w:rsidP="00E07D5D">
      <w:pPr>
        <w:pStyle w:val="CommentText"/>
      </w:pPr>
      <w:r>
        <w:rPr>
          <w:rStyle w:val="CommentReference"/>
        </w:rPr>
        <w:annotationRef/>
      </w:r>
      <w:r w:rsidRPr="0A094204">
        <w:t xml:space="preserve">Suggest moving this all to the end after outlined their responsibilities for better flow </w:t>
      </w:r>
    </w:p>
  </w:comment>
  <w:comment w:id="7" w:author="Homan, Kathleen" w:date="2026-02-25T16:30:00Z" w:initials="KH">
    <w:p w14:paraId="0435113B" w14:textId="77777777" w:rsidR="00E07D5D" w:rsidRDefault="00E07D5D" w:rsidP="00E07D5D">
      <w:pPr>
        <w:pStyle w:val="CommentText"/>
      </w:pPr>
      <w:r>
        <w:rPr>
          <w:rStyle w:val="CommentReference"/>
        </w:rPr>
        <w:annotationRef/>
      </w:r>
      <w:r>
        <w:t>Done!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21211C2" w15:done="1"/>
  <w15:commentEx w15:paraId="77A6CA62" w15:done="1"/>
  <w15:commentEx w15:paraId="4DEE7DDD" w15:done="1"/>
  <w15:commentEx w15:paraId="666EF96A" w15:paraIdParent="4DEE7DDD" w15:done="1"/>
  <w15:commentEx w15:paraId="3492F105" w15:done="1"/>
  <w15:commentEx w15:paraId="0435113B" w15:paraIdParent="3492F10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4076EC7" w16cex:dateUtc="2026-02-25T00:36:00Z"/>
  <w16cex:commentExtensible w16cex:durableId="378E5887" w16cex:dateUtc="2026-02-06T00:41:00Z"/>
  <w16cex:commentExtensible w16cex:durableId="7CC2B683" w16cex:dateUtc="2026-02-06T00:44:00Z"/>
  <w16cex:commentExtensible w16cex:durableId="4D594920" w16cex:dateUtc="2026-02-06T04:26:00Z"/>
  <w16cex:commentExtensible w16cex:durableId="6E95EA57" w16cex:dateUtc="2026-02-25T00:33:00Z"/>
  <w16cex:commentExtensible w16cex:durableId="50DDA608" w16cex:dateUtc="2026-02-25T23: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21211C2" w16cid:durableId="54076EC7"/>
  <w16cid:commentId w16cid:paraId="77A6CA62" w16cid:durableId="378E5887"/>
  <w16cid:commentId w16cid:paraId="4DEE7DDD" w16cid:durableId="7CC2B683"/>
  <w16cid:commentId w16cid:paraId="666EF96A" w16cid:durableId="4D594920"/>
  <w16cid:commentId w16cid:paraId="3492F105" w16cid:durableId="6E95EA57"/>
  <w16cid:commentId w16cid:paraId="0435113B" w16cid:durableId="50DDA60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182D2" w14:textId="77777777" w:rsidR="001D74CC" w:rsidRDefault="001D74CC">
      <w:r>
        <w:separator/>
      </w:r>
    </w:p>
  </w:endnote>
  <w:endnote w:type="continuationSeparator" w:id="0">
    <w:p w14:paraId="7B07628F" w14:textId="77777777" w:rsidR="001D74CC" w:rsidRDefault="001D7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6EE04" w14:textId="0909D13D" w:rsidR="00DD7B97" w:rsidRDefault="004E6110" w:rsidP="004E6110">
    <w:pPr>
      <w:tabs>
        <w:tab w:val="right" w:pos="10800"/>
      </w:tabs>
      <w:spacing w:before="120"/>
    </w:pPr>
    <w:r>
      <w:t xml:space="preserve">SLR Process Provider Responsibilities – </w:t>
    </w:r>
    <w:r w:rsidR="7A814E6F">
      <w:t>March</w:t>
    </w:r>
    <w:r>
      <w:t xml:space="preserve"> 2026</w:t>
    </w:r>
    <w:r w:rsidR="7A814E6F">
      <w:t xml:space="preserve">                                 </w:t>
    </w: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78003" w14:textId="77777777" w:rsidR="001D74CC" w:rsidRDefault="001D74CC">
      <w:r>
        <w:separator/>
      </w:r>
    </w:p>
  </w:footnote>
  <w:footnote w:type="continuationSeparator" w:id="0">
    <w:p w14:paraId="1C5552E4" w14:textId="77777777" w:rsidR="001D74CC" w:rsidRDefault="001D74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A814E6F" w14:paraId="2726FEED" w14:textId="77777777" w:rsidTr="7A814E6F">
      <w:trPr>
        <w:trHeight w:val="300"/>
      </w:trPr>
      <w:tc>
        <w:tcPr>
          <w:tcW w:w="3120" w:type="dxa"/>
        </w:tcPr>
        <w:p w14:paraId="6D338CAB" w14:textId="444A110D" w:rsidR="7A814E6F" w:rsidRDefault="7A814E6F" w:rsidP="7A814E6F">
          <w:pPr>
            <w:pStyle w:val="Header"/>
            <w:ind w:left="-115"/>
          </w:pPr>
        </w:p>
      </w:tc>
      <w:tc>
        <w:tcPr>
          <w:tcW w:w="3120" w:type="dxa"/>
        </w:tcPr>
        <w:p w14:paraId="6F7BAAD0" w14:textId="2568557C" w:rsidR="7A814E6F" w:rsidRDefault="7A814E6F" w:rsidP="7A814E6F">
          <w:pPr>
            <w:pStyle w:val="Header"/>
            <w:jc w:val="center"/>
          </w:pPr>
        </w:p>
      </w:tc>
      <w:tc>
        <w:tcPr>
          <w:tcW w:w="3120" w:type="dxa"/>
        </w:tcPr>
        <w:p w14:paraId="4CCC2118" w14:textId="715092B5" w:rsidR="7A814E6F" w:rsidRDefault="7A814E6F" w:rsidP="7A814E6F">
          <w:pPr>
            <w:pStyle w:val="Header"/>
            <w:ind w:right="-115"/>
            <w:jc w:val="right"/>
          </w:pPr>
        </w:p>
      </w:tc>
    </w:tr>
  </w:tbl>
  <w:p w14:paraId="4AE93EC5" w14:textId="467461E7" w:rsidR="00B63CF4" w:rsidRDefault="00B63C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894B4"/>
    <w:multiLevelType w:val="hybridMultilevel"/>
    <w:tmpl w:val="FFFFFFFF"/>
    <w:lvl w:ilvl="0" w:tplc="471ECADA">
      <w:start w:val="1"/>
      <w:numFmt w:val="bullet"/>
      <w:lvlText w:val=""/>
      <w:lvlJc w:val="left"/>
      <w:pPr>
        <w:ind w:left="720" w:hanging="360"/>
      </w:pPr>
      <w:rPr>
        <w:rFonts w:ascii="Symbol" w:hAnsi="Symbol" w:hint="default"/>
      </w:rPr>
    </w:lvl>
    <w:lvl w:ilvl="1" w:tplc="C748BEEA">
      <w:start w:val="1"/>
      <w:numFmt w:val="bullet"/>
      <w:lvlText w:val="o"/>
      <w:lvlJc w:val="left"/>
      <w:pPr>
        <w:ind w:left="1440" w:hanging="360"/>
      </w:pPr>
      <w:rPr>
        <w:rFonts w:ascii="Courier New" w:hAnsi="Courier New" w:hint="default"/>
      </w:rPr>
    </w:lvl>
    <w:lvl w:ilvl="2" w:tplc="8A30D4A6">
      <w:start w:val="1"/>
      <w:numFmt w:val="bullet"/>
      <w:lvlText w:val=""/>
      <w:lvlJc w:val="left"/>
      <w:pPr>
        <w:ind w:left="2160" w:hanging="360"/>
      </w:pPr>
      <w:rPr>
        <w:rFonts w:ascii="Wingdings" w:hAnsi="Wingdings" w:hint="default"/>
      </w:rPr>
    </w:lvl>
    <w:lvl w:ilvl="3" w:tplc="948423A2">
      <w:start w:val="1"/>
      <w:numFmt w:val="bullet"/>
      <w:lvlText w:val=""/>
      <w:lvlJc w:val="left"/>
      <w:pPr>
        <w:ind w:left="2880" w:hanging="360"/>
      </w:pPr>
      <w:rPr>
        <w:rFonts w:ascii="Symbol" w:hAnsi="Symbol" w:hint="default"/>
      </w:rPr>
    </w:lvl>
    <w:lvl w:ilvl="4" w:tplc="4FA4D776">
      <w:start w:val="1"/>
      <w:numFmt w:val="bullet"/>
      <w:lvlText w:val="o"/>
      <w:lvlJc w:val="left"/>
      <w:pPr>
        <w:ind w:left="3600" w:hanging="360"/>
      </w:pPr>
      <w:rPr>
        <w:rFonts w:ascii="Courier New" w:hAnsi="Courier New" w:hint="default"/>
      </w:rPr>
    </w:lvl>
    <w:lvl w:ilvl="5" w:tplc="7E0648D0">
      <w:start w:val="1"/>
      <w:numFmt w:val="bullet"/>
      <w:lvlText w:val=""/>
      <w:lvlJc w:val="left"/>
      <w:pPr>
        <w:ind w:left="4320" w:hanging="360"/>
      </w:pPr>
      <w:rPr>
        <w:rFonts w:ascii="Wingdings" w:hAnsi="Wingdings" w:hint="default"/>
      </w:rPr>
    </w:lvl>
    <w:lvl w:ilvl="6" w:tplc="DFC048C8">
      <w:start w:val="1"/>
      <w:numFmt w:val="bullet"/>
      <w:lvlText w:val=""/>
      <w:lvlJc w:val="left"/>
      <w:pPr>
        <w:ind w:left="5040" w:hanging="360"/>
      </w:pPr>
      <w:rPr>
        <w:rFonts w:ascii="Symbol" w:hAnsi="Symbol" w:hint="default"/>
      </w:rPr>
    </w:lvl>
    <w:lvl w:ilvl="7" w:tplc="A9C8127A">
      <w:start w:val="1"/>
      <w:numFmt w:val="bullet"/>
      <w:lvlText w:val="o"/>
      <w:lvlJc w:val="left"/>
      <w:pPr>
        <w:ind w:left="5760" w:hanging="360"/>
      </w:pPr>
      <w:rPr>
        <w:rFonts w:ascii="Courier New" w:hAnsi="Courier New" w:hint="default"/>
      </w:rPr>
    </w:lvl>
    <w:lvl w:ilvl="8" w:tplc="10DC435E">
      <w:start w:val="1"/>
      <w:numFmt w:val="bullet"/>
      <w:lvlText w:val=""/>
      <w:lvlJc w:val="left"/>
      <w:pPr>
        <w:ind w:left="6480" w:hanging="360"/>
      </w:pPr>
      <w:rPr>
        <w:rFonts w:ascii="Wingdings" w:hAnsi="Wingdings" w:hint="default"/>
      </w:rPr>
    </w:lvl>
  </w:abstractNum>
  <w:abstractNum w:abstractNumId="1" w15:restartNumberingAfterBreak="0">
    <w:nsid w:val="0A4D42A3"/>
    <w:multiLevelType w:val="hybridMultilevel"/>
    <w:tmpl w:val="FFFFFFFF"/>
    <w:lvl w:ilvl="0" w:tplc="2048F2B2">
      <w:start w:val="1"/>
      <w:numFmt w:val="bullet"/>
      <w:lvlText w:val=""/>
      <w:lvlJc w:val="left"/>
      <w:pPr>
        <w:ind w:left="720" w:hanging="360"/>
      </w:pPr>
      <w:rPr>
        <w:rFonts w:ascii="Symbol" w:hAnsi="Symbol" w:hint="default"/>
      </w:rPr>
    </w:lvl>
    <w:lvl w:ilvl="1" w:tplc="27D8DB4A">
      <w:start w:val="1"/>
      <w:numFmt w:val="bullet"/>
      <w:lvlText w:val="o"/>
      <w:lvlJc w:val="left"/>
      <w:pPr>
        <w:ind w:left="1440" w:hanging="360"/>
      </w:pPr>
      <w:rPr>
        <w:rFonts w:ascii="Courier New" w:hAnsi="Courier New" w:hint="default"/>
      </w:rPr>
    </w:lvl>
    <w:lvl w:ilvl="2" w:tplc="4C18CB70">
      <w:start w:val="1"/>
      <w:numFmt w:val="bullet"/>
      <w:lvlText w:val=""/>
      <w:lvlJc w:val="left"/>
      <w:pPr>
        <w:ind w:left="2160" w:hanging="360"/>
      </w:pPr>
      <w:rPr>
        <w:rFonts w:ascii="Wingdings" w:hAnsi="Wingdings" w:hint="default"/>
      </w:rPr>
    </w:lvl>
    <w:lvl w:ilvl="3" w:tplc="0CF804E4">
      <w:start w:val="1"/>
      <w:numFmt w:val="bullet"/>
      <w:lvlText w:val=""/>
      <w:lvlJc w:val="left"/>
      <w:pPr>
        <w:ind w:left="2880" w:hanging="360"/>
      </w:pPr>
      <w:rPr>
        <w:rFonts w:ascii="Symbol" w:hAnsi="Symbol" w:hint="default"/>
      </w:rPr>
    </w:lvl>
    <w:lvl w:ilvl="4" w:tplc="DFAA1198">
      <w:start w:val="1"/>
      <w:numFmt w:val="bullet"/>
      <w:lvlText w:val="o"/>
      <w:lvlJc w:val="left"/>
      <w:pPr>
        <w:ind w:left="3600" w:hanging="360"/>
      </w:pPr>
      <w:rPr>
        <w:rFonts w:ascii="Courier New" w:hAnsi="Courier New" w:hint="default"/>
      </w:rPr>
    </w:lvl>
    <w:lvl w:ilvl="5" w:tplc="6AB2A4D8">
      <w:start w:val="1"/>
      <w:numFmt w:val="bullet"/>
      <w:lvlText w:val=""/>
      <w:lvlJc w:val="left"/>
      <w:pPr>
        <w:ind w:left="4320" w:hanging="360"/>
      </w:pPr>
      <w:rPr>
        <w:rFonts w:ascii="Wingdings" w:hAnsi="Wingdings" w:hint="default"/>
      </w:rPr>
    </w:lvl>
    <w:lvl w:ilvl="6" w:tplc="86281DA0">
      <w:start w:val="1"/>
      <w:numFmt w:val="bullet"/>
      <w:lvlText w:val=""/>
      <w:lvlJc w:val="left"/>
      <w:pPr>
        <w:ind w:left="5040" w:hanging="360"/>
      </w:pPr>
      <w:rPr>
        <w:rFonts w:ascii="Symbol" w:hAnsi="Symbol" w:hint="default"/>
      </w:rPr>
    </w:lvl>
    <w:lvl w:ilvl="7" w:tplc="E6526C76">
      <w:start w:val="1"/>
      <w:numFmt w:val="bullet"/>
      <w:lvlText w:val="o"/>
      <w:lvlJc w:val="left"/>
      <w:pPr>
        <w:ind w:left="5760" w:hanging="360"/>
      </w:pPr>
      <w:rPr>
        <w:rFonts w:ascii="Courier New" w:hAnsi="Courier New" w:hint="default"/>
      </w:rPr>
    </w:lvl>
    <w:lvl w:ilvl="8" w:tplc="5D9C8252">
      <w:start w:val="1"/>
      <w:numFmt w:val="bullet"/>
      <w:lvlText w:val=""/>
      <w:lvlJc w:val="left"/>
      <w:pPr>
        <w:ind w:left="6480" w:hanging="360"/>
      </w:pPr>
      <w:rPr>
        <w:rFonts w:ascii="Wingdings" w:hAnsi="Wingdings" w:hint="default"/>
      </w:rPr>
    </w:lvl>
  </w:abstractNum>
  <w:abstractNum w:abstractNumId="2" w15:restartNumberingAfterBreak="0">
    <w:nsid w:val="0C2F1A4F"/>
    <w:multiLevelType w:val="hybridMultilevel"/>
    <w:tmpl w:val="215E6C18"/>
    <w:lvl w:ilvl="0" w:tplc="4A7CD2DA">
      <w:start w:val="1"/>
      <w:numFmt w:val="lowerLetter"/>
      <w:lvlText w:val="%1."/>
      <w:lvlJc w:val="left"/>
      <w:pPr>
        <w:ind w:left="790" w:hanging="360"/>
      </w:pPr>
      <w:rPr>
        <w:rFonts w:ascii="Trebuchet MS" w:eastAsia="Trebuchet MS" w:hAnsi="Trebuchet MS" w:cs="Trebuchet MS" w:hint="default"/>
        <w:b w:val="0"/>
        <w:bCs w:val="0"/>
        <w:i w:val="0"/>
        <w:iCs w:val="0"/>
        <w:spacing w:val="-2"/>
        <w:w w:val="100"/>
        <w:sz w:val="24"/>
        <w:szCs w:val="24"/>
        <w:lang w:val="en-US" w:eastAsia="en-US" w:bidi="ar-SA"/>
      </w:rPr>
    </w:lvl>
    <w:lvl w:ilvl="1" w:tplc="9EA831CC">
      <w:numFmt w:val="bullet"/>
      <w:lvlText w:val="•"/>
      <w:lvlJc w:val="left"/>
      <w:pPr>
        <w:ind w:left="1800" w:hanging="360"/>
      </w:pPr>
      <w:rPr>
        <w:rFonts w:hint="default"/>
        <w:lang w:val="en-US" w:eastAsia="en-US" w:bidi="ar-SA"/>
      </w:rPr>
    </w:lvl>
    <w:lvl w:ilvl="2" w:tplc="D5608100">
      <w:numFmt w:val="bullet"/>
      <w:lvlText w:val="•"/>
      <w:lvlJc w:val="left"/>
      <w:pPr>
        <w:ind w:left="2800" w:hanging="360"/>
      </w:pPr>
      <w:rPr>
        <w:rFonts w:hint="default"/>
        <w:lang w:val="en-US" w:eastAsia="en-US" w:bidi="ar-SA"/>
      </w:rPr>
    </w:lvl>
    <w:lvl w:ilvl="3" w:tplc="7ABAD36C">
      <w:numFmt w:val="bullet"/>
      <w:lvlText w:val="•"/>
      <w:lvlJc w:val="left"/>
      <w:pPr>
        <w:ind w:left="3800" w:hanging="360"/>
      </w:pPr>
      <w:rPr>
        <w:rFonts w:hint="default"/>
        <w:lang w:val="en-US" w:eastAsia="en-US" w:bidi="ar-SA"/>
      </w:rPr>
    </w:lvl>
    <w:lvl w:ilvl="4" w:tplc="8FAC3AD6">
      <w:numFmt w:val="bullet"/>
      <w:lvlText w:val="•"/>
      <w:lvlJc w:val="left"/>
      <w:pPr>
        <w:ind w:left="4800" w:hanging="360"/>
      </w:pPr>
      <w:rPr>
        <w:rFonts w:hint="default"/>
        <w:lang w:val="en-US" w:eastAsia="en-US" w:bidi="ar-SA"/>
      </w:rPr>
    </w:lvl>
    <w:lvl w:ilvl="5" w:tplc="AD4A6EC4">
      <w:numFmt w:val="bullet"/>
      <w:lvlText w:val="•"/>
      <w:lvlJc w:val="left"/>
      <w:pPr>
        <w:ind w:left="5800" w:hanging="360"/>
      </w:pPr>
      <w:rPr>
        <w:rFonts w:hint="default"/>
        <w:lang w:val="en-US" w:eastAsia="en-US" w:bidi="ar-SA"/>
      </w:rPr>
    </w:lvl>
    <w:lvl w:ilvl="6" w:tplc="EAC67166">
      <w:numFmt w:val="bullet"/>
      <w:lvlText w:val="•"/>
      <w:lvlJc w:val="left"/>
      <w:pPr>
        <w:ind w:left="6800" w:hanging="360"/>
      </w:pPr>
      <w:rPr>
        <w:rFonts w:hint="default"/>
        <w:lang w:val="en-US" w:eastAsia="en-US" w:bidi="ar-SA"/>
      </w:rPr>
    </w:lvl>
    <w:lvl w:ilvl="7" w:tplc="E3FCD0B2">
      <w:numFmt w:val="bullet"/>
      <w:lvlText w:val="•"/>
      <w:lvlJc w:val="left"/>
      <w:pPr>
        <w:ind w:left="7800" w:hanging="360"/>
      </w:pPr>
      <w:rPr>
        <w:rFonts w:hint="default"/>
        <w:lang w:val="en-US" w:eastAsia="en-US" w:bidi="ar-SA"/>
      </w:rPr>
    </w:lvl>
    <w:lvl w:ilvl="8" w:tplc="FDD4685A">
      <w:numFmt w:val="bullet"/>
      <w:lvlText w:val="•"/>
      <w:lvlJc w:val="left"/>
      <w:pPr>
        <w:ind w:left="8800" w:hanging="360"/>
      </w:pPr>
      <w:rPr>
        <w:rFonts w:hint="default"/>
        <w:lang w:val="en-US" w:eastAsia="en-US" w:bidi="ar-SA"/>
      </w:rPr>
    </w:lvl>
  </w:abstractNum>
  <w:abstractNum w:abstractNumId="3" w15:restartNumberingAfterBreak="0">
    <w:nsid w:val="14AE7F3D"/>
    <w:multiLevelType w:val="hybridMultilevel"/>
    <w:tmpl w:val="2090B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324E84"/>
    <w:multiLevelType w:val="hybridMultilevel"/>
    <w:tmpl w:val="93D86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6C6BCD"/>
    <w:multiLevelType w:val="hybridMultilevel"/>
    <w:tmpl w:val="C6F8B2F2"/>
    <w:lvl w:ilvl="0" w:tplc="9E746B66">
      <w:start w:val="1"/>
      <w:numFmt w:val="lowerLetter"/>
      <w:lvlText w:val="%1."/>
      <w:lvlJc w:val="left"/>
      <w:pPr>
        <w:ind w:left="790" w:hanging="360"/>
      </w:pPr>
      <w:rPr>
        <w:rFonts w:ascii="Trebuchet MS" w:eastAsia="Trebuchet MS" w:hAnsi="Trebuchet MS" w:cs="Trebuchet MS" w:hint="default"/>
        <w:b w:val="0"/>
        <w:bCs w:val="0"/>
        <w:i w:val="0"/>
        <w:iCs w:val="0"/>
        <w:spacing w:val="-2"/>
        <w:w w:val="100"/>
        <w:sz w:val="24"/>
        <w:szCs w:val="24"/>
        <w:lang w:val="en-US" w:eastAsia="en-US" w:bidi="ar-SA"/>
      </w:rPr>
    </w:lvl>
    <w:lvl w:ilvl="1" w:tplc="A99E99B8">
      <w:start w:val="1"/>
      <w:numFmt w:val="lowerRoman"/>
      <w:lvlText w:val="%2."/>
      <w:lvlJc w:val="left"/>
      <w:pPr>
        <w:ind w:left="1511" w:hanging="516"/>
        <w:jc w:val="right"/>
      </w:pPr>
      <w:rPr>
        <w:rFonts w:ascii="Trebuchet MS" w:eastAsia="Trebuchet MS" w:hAnsi="Trebuchet MS" w:cs="Trebuchet MS" w:hint="default"/>
        <w:b w:val="0"/>
        <w:bCs w:val="0"/>
        <w:i w:val="0"/>
        <w:iCs w:val="0"/>
        <w:spacing w:val="0"/>
        <w:w w:val="100"/>
        <w:sz w:val="24"/>
        <w:szCs w:val="24"/>
        <w:lang w:val="en-US" w:eastAsia="en-US" w:bidi="ar-SA"/>
      </w:rPr>
    </w:lvl>
    <w:lvl w:ilvl="2" w:tplc="992A7CA4">
      <w:numFmt w:val="bullet"/>
      <w:lvlText w:val="•"/>
      <w:lvlJc w:val="left"/>
      <w:pPr>
        <w:ind w:left="2551" w:hanging="516"/>
      </w:pPr>
      <w:rPr>
        <w:rFonts w:hint="default"/>
        <w:lang w:val="en-US" w:eastAsia="en-US" w:bidi="ar-SA"/>
      </w:rPr>
    </w:lvl>
    <w:lvl w:ilvl="3" w:tplc="4080DC88">
      <w:numFmt w:val="bullet"/>
      <w:lvlText w:val="•"/>
      <w:lvlJc w:val="left"/>
      <w:pPr>
        <w:ind w:left="3582" w:hanging="516"/>
      </w:pPr>
      <w:rPr>
        <w:rFonts w:hint="default"/>
        <w:lang w:val="en-US" w:eastAsia="en-US" w:bidi="ar-SA"/>
      </w:rPr>
    </w:lvl>
    <w:lvl w:ilvl="4" w:tplc="0598E442">
      <w:numFmt w:val="bullet"/>
      <w:lvlText w:val="•"/>
      <w:lvlJc w:val="left"/>
      <w:pPr>
        <w:ind w:left="4613" w:hanging="516"/>
      </w:pPr>
      <w:rPr>
        <w:rFonts w:hint="default"/>
        <w:lang w:val="en-US" w:eastAsia="en-US" w:bidi="ar-SA"/>
      </w:rPr>
    </w:lvl>
    <w:lvl w:ilvl="5" w:tplc="49E6555E">
      <w:numFmt w:val="bullet"/>
      <w:lvlText w:val="•"/>
      <w:lvlJc w:val="left"/>
      <w:pPr>
        <w:ind w:left="5644" w:hanging="516"/>
      </w:pPr>
      <w:rPr>
        <w:rFonts w:hint="default"/>
        <w:lang w:val="en-US" w:eastAsia="en-US" w:bidi="ar-SA"/>
      </w:rPr>
    </w:lvl>
    <w:lvl w:ilvl="6" w:tplc="4DCAC3C6">
      <w:numFmt w:val="bullet"/>
      <w:lvlText w:val="•"/>
      <w:lvlJc w:val="left"/>
      <w:pPr>
        <w:ind w:left="6675" w:hanging="516"/>
      </w:pPr>
      <w:rPr>
        <w:rFonts w:hint="default"/>
        <w:lang w:val="en-US" w:eastAsia="en-US" w:bidi="ar-SA"/>
      </w:rPr>
    </w:lvl>
    <w:lvl w:ilvl="7" w:tplc="270421DA">
      <w:numFmt w:val="bullet"/>
      <w:lvlText w:val="•"/>
      <w:lvlJc w:val="left"/>
      <w:pPr>
        <w:ind w:left="7706" w:hanging="516"/>
      </w:pPr>
      <w:rPr>
        <w:rFonts w:hint="default"/>
        <w:lang w:val="en-US" w:eastAsia="en-US" w:bidi="ar-SA"/>
      </w:rPr>
    </w:lvl>
    <w:lvl w:ilvl="8" w:tplc="F4AC1B90">
      <w:numFmt w:val="bullet"/>
      <w:lvlText w:val="•"/>
      <w:lvlJc w:val="left"/>
      <w:pPr>
        <w:ind w:left="8737" w:hanging="516"/>
      </w:pPr>
      <w:rPr>
        <w:rFonts w:hint="default"/>
        <w:lang w:val="en-US" w:eastAsia="en-US" w:bidi="ar-SA"/>
      </w:rPr>
    </w:lvl>
  </w:abstractNum>
  <w:abstractNum w:abstractNumId="6" w15:restartNumberingAfterBreak="0">
    <w:nsid w:val="1E2A01C7"/>
    <w:multiLevelType w:val="hybridMultilevel"/>
    <w:tmpl w:val="FFFFFFFF"/>
    <w:lvl w:ilvl="0" w:tplc="963E5CB6">
      <w:start w:val="1"/>
      <w:numFmt w:val="bullet"/>
      <w:lvlText w:val=""/>
      <w:lvlJc w:val="left"/>
      <w:pPr>
        <w:ind w:left="720" w:hanging="360"/>
      </w:pPr>
      <w:rPr>
        <w:rFonts w:ascii="Symbol" w:hAnsi="Symbol" w:hint="default"/>
      </w:rPr>
    </w:lvl>
    <w:lvl w:ilvl="1" w:tplc="4A18FD7E">
      <w:start w:val="1"/>
      <w:numFmt w:val="bullet"/>
      <w:lvlText w:val="o"/>
      <w:lvlJc w:val="left"/>
      <w:pPr>
        <w:ind w:left="1440" w:hanging="360"/>
      </w:pPr>
      <w:rPr>
        <w:rFonts w:ascii="Courier New" w:hAnsi="Courier New" w:hint="default"/>
      </w:rPr>
    </w:lvl>
    <w:lvl w:ilvl="2" w:tplc="4D1C8616">
      <w:start w:val="1"/>
      <w:numFmt w:val="bullet"/>
      <w:lvlText w:val=""/>
      <w:lvlJc w:val="left"/>
      <w:pPr>
        <w:ind w:left="2160" w:hanging="360"/>
      </w:pPr>
      <w:rPr>
        <w:rFonts w:ascii="Wingdings" w:hAnsi="Wingdings" w:hint="default"/>
      </w:rPr>
    </w:lvl>
    <w:lvl w:ilvl="3" w:tplc="61CE8052">
      <w:start w:val="1"/>
      <w:numFmt w:val="bullet"/>
      <w:lvlText w:val=""/>
      <w:lvlJc w:val="left"/>
      <w:pPr>
        <w:ind w:left="2880" w:hanging="360"/>
      </w:pPr>
      <w:rPr>
        <w:rFonts w:ascii="Symbol" w:hAnsi="Symbol" w:hint="default"/>
      </w:rPr>
    </w:lvl>
    <w:lvl w:ilvl="4" w:tplc="3488C3F4">
      <w:start w:val="1"/>
      <w:numFmt w:val="bullet"/>
      <w:lvlText w:val="o"/>
      <w:lvlJc w:val="left"/>
      <w:pPr>
        <w:ind w:left="3600" w:hanging="360"/>
      </w:pPr>
      <w:rPr>
        <w:rFonts w:ascii="Courier New" w:hAnsi="Courier New" w:hint="default"/>
      </w:rPr>
    </w:lvl>
    <w:lvl w:ilvl="5" w:tplc="189EAA64">
      <w:start w:val="1"/>
      <w:numFmt w:val="bullet"/>
      <w:lvlText w:val=""/>
      <w:lvlJc w:val="left"/>
      <w:pPr>
        <w:ind w:left="4320" w:hanging="360"/>
      </w:pPr>
      <w:rPr>
        <w:rFonts w:ascii="Wingdings" w:hAnsi="Wingdings" w:hint="default"/>
      </w:rPr>
    </w:lvl>
    <w:lvl w:ilvl="6" w:tplc="3D320200">
      <w:start w:val="1"/>
      <w:numFmt w:val="bullet"/>
      <w:lvlText w:val=""/>
      <w:lvlJc w:val="left"/>
      <w:pPr>
        <w:ind w:left="5040" w:hanging="360"/>
      </w:pPr>
      <w:rPr>
        <w:rFonts w:ascii="Symbol" w:hAnsi="Symbol" w:hint="default"/>
      </w:rPr>
    </w:lvl>
    <w:lvl w:ilvl="7" w:tplc="28F484BE">
      <w:start w:val="1"/>
      <w:numFmt w:val="bullet"/>
      <w:lvlText w:val="o"/>
      <w:lvlJc w:val="left"/>
      <w:pPr>
        <w:ind w:left="5760" w:hanging="360"/>
      </w:pPr>
      <w:rPr>
        <w:rFonts w:ascii="Courier New" w:hAnsi="Courier New" w:hint="default"/>
      </w:rPr>
    </w:lvl>
    <w:lvl w:ilvl="8" w:tplc="EC646F4E">
      <w:start w:val="1"/>
      <w:numFmt w:val="bullet"/>
      <w:lvlText w:val=""/>
      <w:lvlJc w:val="left"/>
      <w:pPr>
        <w:ind w:left="6480" w:hanging="360"/>
      </w:pPr>
      <w:rPr>
        <w:rFonts w:ascii="Wingdings" w:hAnsi="Wingdings" w:hint="default"/>
      </w:rPr>
    </w:lvl>
  </w:abstractNum>
  <w:abstractNum w:abstractNumId="7" w15:restartNumberingAfterBreak="0">
    <w:nsid w:val="1FB5BC9A"/>
    <w:multiLevelType w:val="hybridMultilevel"/>
    <w:tmpl w:val="FFFFFFFF"/>
    <w:lvl w:ilvl="0" w:tplc="FD72B8B8">
      <w:start w:val="1"/>
      <w:numFmt w:val="bullet"/>
      <w:lvlText w:val=""/>
      <w:lvlJc w:val="left"/>
      <w:pPr>
        <w:ind w:left="720" w:hanging="360"/>
      </w:pPr>
      <w:rPr>
        <w:rFonts w:ascii="Symbol" w:hAnsi="Symbol" w:hint="default"/>
      </w:rPr>
    </w:lvl>
    <w:lvl w:ilvl="1" w:tplc="FA88BA72">
      <w:start w:val="1"/>
      <w:numFmt w:val="bullet"/>
      <w:lvlText w:val="o"/>
      <w:lvlJc w:val="left"/>
      <w:pPr>
        <w:ind w:left="1440" w:hanging="360"/>
      </w:pPr>
      <w:rPr>
        <w:rFonts w:ascii="Courier New" w:hAnsi="Courier New" w:hint="default"/>
      </w:rPr>
    </w:lvl>
    <w:lvl w:ilvl="2" w:tplc="2E5CD0F6">
      <w:start w:val="1"/>
      <w:numFmt w:val="bullet"/>
      <w:lvlText w:val=""/>
      <w:lvlJc w:val="left"/>
      <w:pPr>
        <w:ind w:left="2160" w:hanging="360"/>
      </w:pPr>
      <w:rPr>
        <w:rFonts w:ascii="Wingdings" w:hAnsi="Wingdings" w:hint="default"/>
      </w:rPr>
    </w:lvl>
    <w:lvl w:ilvl="3" w:tplc="0E923758">
      <w:start w:val="1"/>
      <w:numFmt w:val="bullet"/>
      <w:lvlText w:val=""/>
      <w:lvlJc w:val="left"/>
      <w:pPr>
        <w:ind w:left="2880" w:hanging="360"/>
      </w:pPr>
      <w:rPr>
        <w:rFonts w:ascii="Symbol" w:hAnsi="Symbol" w:hint="default"/>
      </w:rPr>
    </w:lvl>
    <w:lvl w:ilvl="4" w:tplc="84A073DC">
      <w:start w:val="1"/>
      <w:numFmt w:val="bullet"/>
      <w:lvlText w:val="o"/>
      <w:lvlJc w:val="left"/>
      <w:pPr>
        <w:ind w:left="3600" w:hanging="360"/>
      </w:pPr>
      <w:rPr>
        <w:rFonts w:ascii="Courier New" w:hAnsi="Courier New" w:hint="default"/>
      </w:rPr>
    </w:lvl>
    <w:lvl w:ilvl="5" w:tplc="5A0A860C">
      <w:start w:val="1"/>
      <w:numFmt w:val="bullet"/>
      <w:lvlText w:val=""/>
      <w:lvlJc w:val="left"/>
      <w:pPr>
        <w:ind w:left="4320" w:hanging="360"/>
      </w:pPr>
      <w:rPr>
        <w:rFonts w:ascii="Wingdings" w:hAnsi="Wingdings" w:hint="default"/>
      </w:rPr>
    </w:lvl>
    <w:lvl w:ilvl="6" w:tplc="01E4FADA">
      <w:start w:val="1"/>
      <w:numFmt w:val="bullet"/>
      <w:lvlText w:val=""/>
      <w:lvlJc w:val="left"/>
      <w:pPr>
        <w:ind w:left="5040" w:hanging="360"/>
      </w:pPr>
      <w:rPr>
        <w:rFonts w:ascii="Symbol" w:hAnsi="Symbol" w:hint="default"/>
      </w:rPr>
    </w:lvl>
    <w:lvl w:ilvl="7" w:tplc="0ED453A6">
      <w:start w:val="1"/>
      <w:numFmt w:val="bullet"/>
      <w:lvlText w:val="o"/>
      <w:lvlJc w:val="left"/>
      <w:pPr>
        <w:ind w:left="5760" w:hanging="360"/>
      </w:pPr>
      <w:rPr>
        <w:rFonts w:ascii="Courier New" w:hAnsi="Courier New" w:hint="default"/>
      </w:rPr>
    </w:lvl>
    <w:lvl w:ilvl="8" w:tplc="95A8D4CA">
      <w:start w:val="1"/>
      <w:numFmt w:val="bullet"/>
      <w:lvlText w:val=""/>
      <w:lvlJc w:val="left"/>
      <w:pPr>
        <w:ind w:left="6480" w:hanging="360"/>
      </w:pPr>
      <w:rPr>
        <w:rFonts w:ascii="Wingdings" w:hAnsi="Wingdings" w:hint="default"/>
      </w:rPr>
    </w:lvl>
  </w:abstractNum>
  <w:abstractNum w:abstractNumId="8" w15:restartNumberingAfterBreak="0">
    <w:nsid w:val="2777290A"/>
    <w:multiLevelType w:val="hybridMultilevel"/>
    <w:tmpl w:val="4B183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A60F2C"/>
    <w:multiLevelType w:val="hybridMultilevel"/>
    <w:tmpl w:val="20F6E5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021D5D"/>
    <w:multiLevelType w:val="hybridMultilevel"/>
    <w:tmpl w:val="FFFFFFFF"/>
    <w:lvl w:ilvl="0" w:tplc="16760DF2">
      <w:start w:val="1"/>
      <w:numFmt w:val="decimal"/>
      <w:lvlText w:val="%1."/>
      <w:lvlJc w:val="left"/>
      <w:pPr>
        <w:ind w:left="720" w:hanging="360"/>
      </w:pPr>
    </w:lvl>
    <w:lvl w:ilvl="1" w:tplc="77BAB988">
      <w:start w:val="1"/>
      <w:numFmt w:val="lowerLetter"/>
      <w:lvlText w:val="%2."/>
      <w:lvlJc w:val="left"/>
      <w:pPr>
        <w:ind w:left="1440" w:hanging="360"/>
      </w:pPr>
    </w:lvl>
    <w:lvl w:ilvl="2" w:tplc="060EB76C">
      <w:start w:val="1"/>
      <w:numFmt w:val="lowerRoman"/>
      <w:lvlText w:val="%3."/>
      <w:lvlJc w:val="right"/>
      <w:pPr>
        <w:ind w:left="2160" w:hanging="180"/>
      </w:pPr>
    </w:lvl>
    <w:lvl w:ilvl="3" w:tplc="2CC4D08C">
      <w:start w:val="1"/>
      <w:numFmt w:val="decimal"/>
      <w:lvlText w:val="%4."/>
      <w:lvlJc w:val="left"/>
      <w:pPr>
        <w:ind w:left="2880" w:hanging="360"/>
      </w:pPr>
    </w:lvl>
    <w:lvl w:ilvl="4" w:tplc="0D20FB58">
      <w:start w:val="1"/>
      <w:numFmt w:val="lowerLetter"/>
      <w:lvlText w:val="%5."/>
      <w:lvlJc w:val="left"/>
      <w:pPr>
        <w:ind w:left="3600" w:hanging="360"/>
      </w:pPr>
    </w:lvl>
    <w:lvl w:ilvl="5" w:tplc="02D85342">
      <w:start w:val="1"/>
      <w:numFmt w:val="lowerRoman"/>
      <w:lvlText w:val="%6."/>
      <w:lvlJc w:val="right"/>
      <w:pPr>
        <w:ind w:left="4320" w:hanging="180"/>
      </w:pPr>
    </w:lvl>
    <w:lvl w:ilvl="6" w:tplc="A49C7988">
      <w:start w:val="1"/>
      <w:numFmt w:val="decimal"/>
      <w:lvlText w:val="%7."/>
      <w:lvlJc w:val="left"/>
      <w:pPr>
        <w:ind w:left="5040" w:hanging="360"/>
      </w:pPr>
    </w:lvl>
    <w:lvl w:ilvl="7" w:tplc="B90EDD86">
      <w:start w:val="1"/>
      <w:numFmt w:val="lowerLetter"/>
      <w:lvlText w:val="%8."/>
      <w:lvlJc w:val="left"/>
      <w:pPr>
        <w:ind w:left="5760" w:hanging="360"/>
      </w:pPr>
    </w:lvl>
    <w:lvl w:ilvl="8" w:tplc="E8628A02">
      <w:start w:val="1"/>
      <w:numFmt w:val="lowerRoman"/>
      <w:lvlText w:val="%9."/>
      <w:lvlJc w:val="right"/>
      <w:pPr>
        <w:ind w:left="6480" w:hanging="180"/>
      </w:pPr>
    </w:lvl>
  </w:abstractNum>
  <w:abstractNum w:abstractNumId="11" w15:restartNumberingAfterBreak="0">
    <w:nsid w:val="44740543"/>
    <w:multiLevelType w:val="hybridMultilevel"/>
    <w:tmpl w:val="FFFFFFFF"/>
    <w:lvl w:ilvl="0" w:tplc="F286B050">
      <w:start w:val="1"/>
      <w:numFmt w:val="bullet"/>
      <w:lvlText w:val=""/>
      <w:lvlJc w:val="left"/>
      <w:pPr>
        <w:ind w:left="720" w:hanging="360"/>
      </w:pPr>
      <w:rPr>
        <w:rFonts w:ascii="Symbol" w:hAnsi="Symbol" w:hint="default"/>
      </w:rPr>
    </w:lvl>
    <w:lvl w:ilvl="1" w:tplc="94F8668E">
      <w:start w:val="1"/>
      <w:numFmt w:val="bullet"/>
      <w:lvlText w:val="o"/>
      <w:lvlJc w:val="left"/>
      <w:pPr>
        <w:ind w:left="1440" w:hanging="360"/>
      </w:pPr>
      <w:rPr>
        <w:rFonts w:ascii="Courier New" w:hAnsi="Courier New" w:hint="default"/>
      </w:rPr>
    </w:lvl>
    <w:lvl w:ilvl="2" w:tplc="EF202CB2">
      <w:start w:val="1"/>
      <w:numFmt w:val="bullet"/>
      <w:lvlText w:val=""/>
      <w:lvlJc w:val="left"/>
      <w:pPr>
        <w:ind w:left="2160" w:hanging="360"/>
      </w:pPr>
      <w:rPr>
        <w:rFonts w:ascii="Wingdings" w:hAnsi="Wingdings" w:hint="default"/>
      </w:rPr>
    </w:lvl>
    <w:lvl w:ilvl="3" w:tplc="11D21F1A">
      <w:start w:val="1"/>
      <w:numFmt w:val="bullet"/>
      <w:lvlText w:val=""/>
      <w:lvlJc w:val="left"/>
      <w:pPr>
        <w:ind w:left="2880" w:hanging="360"/>
      </w:pPr>
      <w:rPr>
        <w:rFonts w:ascii="Symbol" w:hAnsi="Symbol" w:hint="default"/>
      </w:rPr>
    </w:lvl>
    <w:lvl w:ilvl="4" w:tplc="9508C834">
      <w:start w:val="1"/>
      <w:numFmt w:val="bullet"/>
      <w:lvlText w:val="o"/>
      <w:lvlJc w:val="left"/>
      <w:pPr>
        <w:ind w:left="3600" w:hanging="360"/>
      </w:pPr>
      <w:rPr>
        <w:rFonts w:ascii="Courier New" w:hAnsi="Courier New" w:hint="default"/>
      </w:rPr>
    </w:lvl>
    <w:lvl w:ilvl="5" w:tplc="EBE8E60E">
      <w:start w:val="1"/>
      <w:numFmt w:val="bullet"/>
      <w:lvlText w:val=""/>
      <w:lvlJc w:val="left"/>
      <w:pPr>
        <w:ind w:left="4320" w:hanging="360"/>
      </w:pPr>
      <w:rPr>
        <w:rFonts w:ascii="Wingdings" w:hAnsi="Wingdings" w:hint="default"/>
      </w:rPr>
    </w:lvl>
    <w:lvl w:ilvl="6" w:tplc="6726BB7C">
      <w:start w:val="1"/>
      <w:numFmt w:val="bullet"/>
      <w:lvlText w:val=""/>
      <w:lvlJc w:val="left"/>
      <w:pPr>
        <w:ind w:left="5040" w:hanging="360"/>
      </w:pPr>
      <w:rPr>
        <w:rFonts w:ascii="Symbol" w:hAnsi="Symbol" w:hint="default"/>
      </w:rPr>
    </w:lvl>
    <w:lvl w:ilvl="7" w:tplc="FFE6B9C8">
      <w:start w:val="1"/>
      <w:numFmt w:val="bullet"/>
      <w:lvlText w:val="o"/>
      <w:lvlJc w:val="left"/>
      <w:pPr>
        <w:ind w:left="5760" w:hanging="360"/>
      </w:pPr>
      <w:rPr>
        <w:rFonts w:ascii="Courier New" w:hAnsi="Courier New" w:hint="default"/>
      </w:rPr>
    </w:lvl>
    <w:lvl w:ilvl="8" w:tplc="E528AF38">
      <w:start w:val="1"/>
      <w:numFmt w:val="bullet"/>
      <w:lvlText w:val=""/>
      <w:lvlJc w:val="left"/>
      <w:pPr>
        <w:ind w:left="6480" w:hanging="360"/>
      </w:pPr>
      <w:rPr>
        <w:rFonts w:ascii="Wingdings" w:hAnsi="Wingdings" w:hint="default"/>
      </w:rPr>
    </w:lvl>
  </w:abstractNum>
  <w:abstractNum w:abstractNumId="12" w15:restartNumberingAfterBreak="0">
    <w:nsid w:val="50E523A1"/>
    <w:multiLevelType w:val="hybridMultilevel"/>
    <w:tmpl w:val="FF54D43A"/>
    <w:lvl w:ilvl="0" w:tplc="41E2DAFE">
      <w:start w:val="1"/>
      <w:numFmt w:val="decimal"/>
      <w:lvlText w:val="%1."/>
      <w:lvlJc w:val="left"/>
      <w:pPr>
        <w:ind w:left="790" w:hanging="360"/>
      </w:pPr>
      <w:rPr>
        <w:rFonts w:hint="default"/>
        <w:spacing w:val="-1"/>
        <w:w w:val="100"/>
        <w:lang w:val="en-US" w:eastAsia="en-US" w:bidi="ar-SA"/>
      </w:rPr>
    </w:lvl>
    <w:lvl w:ilvl="1" w:tplc="F32A5854">
      <w:numFmt w:val="bullet"/>
      <w:lvlText w:val=""/>
      <w:lvlJc w:val="left"/>
      <w:pPr>
        <w:ind w:left="790" w:hanging="360"/>
      </w:pPr>
      <w:rPr>
        <w:rFonts w:ascii="Symbol" w:eastAsia="Symbol" w:hAnsi="Symbol" w:cs="Symbol" w:hint="default"/>
        <w:b w:val="0"/>
        <w:bCs w:val="0"/>
        <w:i w:val="0"/>
        <w:iCs w:val="0"/>
        <w:spacing w:val="0"/>
        <w:w w:val="100"/>
        <w:sz w:val="24"/>
        <w:szCs w:val="24"/>
        <w:lang w:val="en-US" w:eastAsia="en-US" w:bidi="ar-SA"/>
      </w:rPr>
    </w:lvl>
    <w:lvl w:ilvl="2" w:tplc="E3C46DC8">
      <w:numFmt w:val="bullet"/>
      <w:lvlText w:val="•"/>
      <w:lvlJc w:val="left"/>
      <w:pPr>
        <w:ind w:left="2800" w:hanging="360"/>
      </w:pPr>
      <w:rPr>
        <w:rFonts w:hint="default"/>
        <w:lang w:val="en-US" w:eastAsia="en-US" w:bidi="ar-SA"/>
      </w:rPr>
    </w:lvl>
    <w:lvl w:ilvl="3" w:tplc="315E6F1A">
      <w:numFmt w:val="bullet"/>
      <w:lvlText w:val="•"/>
      <w:lvlJc w:val="left"/>
      <w:pPr>
        <w:ind w:left="3800" w:hanging="360"/>
      </w:pPr>
      <w:rPr>
        <w:rFonts w:hint="default"/>
        <w:lang w:val="en-US" w:eastAsia="en-US" w:bidi="ar-SA"/>
      </w:rPr>
    </w:lvl>
    <w:lvl w:ilvl="4" w:tplc="A27860A4">
      <w:numFmt w:val="bullet"/>
      <w:lvlText w:val="•"/>
      <w:lvlJc w:val="left"/>
      <w:pPr>
        <w:ind w:left="4800" w:hanging="360"/>
      </w:pPr>
      <w:rPr>
        <w:rFonts w:hint="default"/>
        <w:lang w:val="en-US" w:eastAsia="en-US" w:bidi="ar-SA"/>
      </w:rPr>
    </w:lvl>
    <w:lvl w:ilvl="5" w:tplc="CF0A5428">
      <w:numFmt w:val="bullet"/>
      <w:lvlText w:val="•"/>
      <w:lvlJc w:val="left"/>
      <w:pPr>
        <w:ind w:left="5800" w:hanging="360"/>
      </w:pPr>
      <w:rPr>
        <w:rFonts w:hint="default"/>
        <w:lang w:val="en-US" w:eastAsia="en-US" w:bidi="ar-SA"/>
      </w:rPr>
    </w:lvl>
    <w:lvl w:ilvl="6" w:tplc="04546E9A">
      <w:numFmt w:val="bullet"/>
      <w:lvlText w:val="•"/>
      <w:lvlJc w:val="left"/>
      <w:pPr>
        <w:ind w:left="6800" w:hanging="360"/>
      </w:pPr>
      <w:rPr>
        <w:rFonts w:hint="default"/>
        <w:lang w:val="en-US" w:eastAsia="en-US" w:bidi="ar-SA"/>
      </w:rPr>
    </w:lvl>
    <w:lvl w:ilvl="7" w:tplc="72A824A8">
      <w:numFmt w:val="bullet"/>
      <w:lvlText w:val="•"/>
      <w:lvlJc w:val="left"/>
      <w:pPr>
        <w:ind w:left="7800" w:hanging="360"/>
      </w:pPr>
      <w:rPr>
        <w:rFonts w:hint="default"/>
        <w:lang w:val="en-US" w:eastAsia="en-US" w:bidi="ar-SA"/>
      </w:rPr>
    </w:lvl>
    <w:lvl w:ilvl="8" w:tplc="AF9A3E3E">
      <w:numFmt w:val="bullet"/>
      <w:lvlText w:val="•"/>
      <w:lvlJc w:val="left"/>
      <w:pPr>
        <w:ind w:left="8800" w:hanging="360"/>
      </w:pPr>
      <w:rPr>
        <w:rFonts w:hint="default"/>
        <w:lang w:val="en-US" w:eastAsia="en-US" w:bidi="ar-SA"/>
      </w:rPr>
    </w:lvl>
  </w:abstractNum>
  <w:abstractNum w:abstractNumId="13" w15:restartNumberingAfterBreak="0">
    <w:nsid w:val="553348A8"/>
    <w:multiLevelType w:val="hybridMultilevel"/>
    <w:tmpl w:val="FFFFFFFF"/>
    <w:lvl w:ilvl="0" w:tplc="88DCCE8A">
      <w:start w:val="1"/>
      <w:numFmt w:val="bullet"/>
      <w:lvlText w:val=""/>
      <w:lvlJc w:val="left"/>
      <w:pPr>
        <w:ind w:left="720" w:hanging="360"/>
      </w:pPr>
      <w:rPr>
        <w:rFonts w:ascii="Symbol" w:hAnsi="Symbol" w:hint="default"/>
      </w:rPr>
    </w:lvl>
    <w:lvl w:ilvl="1" w:tplc="00728984">
      <w:start w:val="1"/>
      <w:numFmt w:val="bullet"/>
      <w:lvlText w:val="o"/>
      <w:lvlJc w:val="left"/>
      <w:pPr>
        <w:ind w:left="1440" w:hanging="360"/>
      </w:pPr>
      <w:rPr>
        <w:rFonts w:ascii="Courier New" w:hAnsi="Courier New" w:hint="default"/>
      </w:rPr>
    </w:lvl>
    <w:lvl w:ilvl="2" w:tplc="32265DD8">
      <w:start w:val="1"/>
      <w:numFmt w:val="bullet"/>
      <w:lvlText w:val=""/>
      <w:lvlJc w:val="left"/>
      <w:pPr>
        <w:ind w:left="2160" w:hanging="360"/>
      </w:pPr>
      <w:rPr>
        <w:rFonts w:ascii="Wingdings" w:hAnsi="Wingdings" w:hint="default"/>
      </w:rPr>
    </w:lvl>
    <w:lvl w:ilvl="3" w:tplc="9B8233BA">
      <w:start w:val="1"/>
      <w:numFmt w:val="bullet"/>
      <w:lvlText w:val=""/>
      <w:lvlJc w:val="left"/>
      <w:pPr>
        <w:ind w:left="2880" w:hanging="360"/>
      </w:pPr>
      <w:rPr>
        <w:rFonts w:ascii="Symbol" w:hAnsi="Symbol" w:hint="default"/>
      </w:rPr>
    </w:lvl>
    <w:lvl w:ilvl="4" w:tplc="EA961EE8">
      <w:start w:val="1"/>
      <w:numFmt w:val="bullet"/>
      <w:lvlText w:val="o"/>
      <w:lvlJc w:val="left"/>
      <w:pPr>
        <w:ind w:left="3600" w:hanging="360"/>
      </w:pPr>
      <w:rPr>
        <w:rFonts w:ascii="Courier New" w:hAnsi="Courier New" w:hint="default"/>
      </w:rPr>
    </w:lvl>
    <w:lvl w:ilvl="5" w:tplc="1FAC6ED0">
      <w:start w:val="1"/>
      <w:numFmt w:val="bullet"/>
      <w:lvlText w:val=""/>
      <w:lvlJc w:val="left"/>
      <w:pPr>
        <w:ind w:left="4320" w:hanging="360"/>
      </w:pPr>
      <w:rPr>
        <w:rFonts w:ascii="Wingdings" w:hAnsi="Wingdings" w:hint="default"/>
      </w:rPr>
    </w:lvl>
    <w:lvl w:ilvl="6" w:tplc="92262DC8">
      <w:start w:val="1"/>
      <w:numFmt w:val="bullet"/>
      <w:lvlText w:val=""/>
      <w:lvlJc w:val="left"/>
      <w:pPr>
        <w:ind w:left="5040" w:hanging="360"/>
      </w:pPr>
      <w:rPr>
        <w:rFonts w:ascii="Symbol" w:hAnsi="Symbol" w:hint="default"/>
      </w:rPr>
    </w:lvl>
    <w:lvl w:ilvl="7" w:tplc="BE9AAE18">
      <w:start w:val="1"/>
      <w:numFmt w:val="bullet"/>
      <w:lvlText w:val="o"/>
      <w:lvlJc w:val="left"/>
      <w:pPr>
        <w:ind w:left="5760" w:hanging="360"/>
      </w:pPr>
      <w:rPr>
        <w:rFonts w:ascii="Courier New" w:hAnsi="Courier New" w:hint="default"/>
      </w:rPr>
    </w:lvl>
    <w:lvl w:ilvl="8" w:tplc="524EFA52">
      <w:start w:val="1"/>
      <w:numFmt w:val="bullet"/>
      <w:lvlText w:val=""/>
      <w:lvlJc w:val="left"/>
      <w:pPr>
        <w:ind w:left="6480" w:hanging="360"/>
      </w:pPr>
      <w:rPr>
        <w:rFonts w:ascii="Wingdings" w:hAnsi="Wingdings" w:hint="default"/>
      </w:rPr>
    </w:lvl>
  </w:abstractNum>
  <w:abstractNum w:abstractNumId="14" w15:restartNumberingAfterBreak="0">
    <w:nsid w:val="59DD877D"/>
    <w:multiLevelType w:val="hybridMultilevel"/>
    <w:tmpl w:val="FFFFFFFF"/>
    <w:lvl w:ilvl="0" w:tplc="4C6EA468">
      <w:start w:val="1"/>
      <w:numFmt w:val="bullet"/>
      <w:lvlText w:val=""/>
      <w:lvlJc w:val="left"/>
      <w:pPr>
        <w:ind w:left="720" w:hanging="360"/>
      </w:pPr>
      <w:rPr>
        <w:rFonts w:ascii="Symbol" w:hAnsi="Symbol" w:hint="default"/>
      </w:rPr>
    </w:lvl>
    <w:lvl w:ilvl="1" w:tplc="D298CA46">
      <w:start w:val="1"/>
      <w:numFmt w:val="bullet"/>
      <w:lvlText w:val="o"/>
      <w:lvlJc w:val="left"/>
      <w:pPr>
        <w:ind w:left="1440" w:hanging="360"/>
      </w:pPr>
      <w:rPr>
        <w:rFonts w:ascii="Courier New" w:hAnsi="Courier New" w:hint="default"/>
      </w:rPr>
    </w:lvl>
    <w:lvl w:ilvl="2" w:tplc="7F381B90">
      <w:start w:val="1"/>
      <w:numFmt w:val="bullet"/>
      <w:lvlText w:val=""/>
      <w:lvlJc w:val="left"/>
      <w:pPr>
        <w:ind w:left="2160" w:hanging="360"/>
      </w:pPr>
      <w:rPr>
        <w:rFonts w:ascii="Wingdings" w:hAnsi="Wingdings" w:hint="default"/>
      </w:rPr>
    </w:lvl>
    <w:lvl w:ilvl="3" w:tplc="BE4E6698">
      <w:start w:val="1"/>
      <w:numFmt w:val="bullet"/>
      <w:lvlText w:val=""/>
      <w:lvlJc w:val="left"/>
      <w:pPr>
        <w:ind w:left="2880" w:hanging="360"/>
      </w:pPr>
      <w:rPr>
        <w:rFonts w:ascii="Symbol" w:hAnsi="Symbol" w:hint="default"/>
      </w:rPr>
    </w:lvl>
    <w:lvl w:ilvl="4" w:tplc="422CE240">
      <w:start w:val="1"/>
      <w:numFmt w:val="bullet"/>
      <w:lvlText w:val="o"/>
      <w:lvlJc w:val="left"/>
      <w:pPr>
        <w:ind w:left="3600" w:hanging="360"/>
      </w:pPr>
      <w:rPr>
        <w:rFonts w:ascii="Courier New" w:hAnsi="Courier New" w:hint="default"/>
      </w:rPr>
    </w:lvl>
    <w:lvl w:ilvl="5" w:tplc="5F1C330A">
      <w:start w:val="1"/>
      <w:numFmt w:val="bullet"/>
      <w:lvlText w:val=""/>
      <w:lvlJc w:val="left"/>
      <w:pPr>
        <w:ind w:left="4320" w:hanging="360"/>
      </w:pPr>
      <w:rPr>
        <w:rFonts w:ascii="Wingdings" w:hAnsi="Wingdings" w:hint="default"/>
      </w:rPr>
    </w:lvl>
    <w:lvl w:ilvl="6" w:tplc="73B213E6">
      <w:start w:val="1"/>
      <w:numFmt w:val="bullet"/>
      <w:lvlText w:val=""/>
      <w:lvlJc w:val="left"/>
      <w:pPr>
        <w:ind w:left="5040" w:hanging="360"/>
      </w:pPr>
      <w:rPr>
        <w:rFonts w:ascii="Symbol" w:hAnsi="Symbol" w:hint="default"/>
      </w:rPr>
    </w:lvl>
    <w:lvl w:ilvl="7" w:tplc="B8F6307E">
      <w:start w:val="1"/>
      <w:numFmt w:val="bullet"/>
      <w:lvlText w:val="o"/>
      <w:lvlJc w:val="left"/>
      <w:pPr>
        <w:ind w:left="5760" w:hanging="360"/>
      </w:pPr>
      <w:rPr>
        <w:rFonts w:ascii="Courier New" w:hAnsi="Courier New" w:hint="default"/>
      </w:rPr>
    </w:lvl>
    <w:lvl w:ilvl="8" w:tplc="C03EC136">
      <w:start w:val="1"/>
      <w:numFmt w:val="bullet"/>
      <w:lvlText w:val=""/>
      <w:lvlJc w:val="left"/>
      <w:pPr>
        <w:ind w:left="6480" w:hanging="360"/>
      </w:pPr>
      <w:rPr>
        <w:rFonts w:ascii="Wingdings" w:hAnsi="Wingdings" w:hint="default"/>
      </w:rPr>
    </w:lvl>
  </w:abstractNum>
  <w:abstractNum w:abstractNumId="15" w15:restartNumberingAfterBreak="0">
    <w:nsid w:val="7828EE2E"/>
    <w:multiLevelType w:val="hybridMultilevel"/>
    <w:tmpl w:val="FFFFFFFF"/>
    <w:lvl w:ilvl="0" w:tplc="B9F8F0B0">
      <w:start w:val="1"/>
      <w:numFmt w:val="bullet"/>
      <w:lvlText w:val=""/>
      <w:lvlJc w:val="left"/>
      <w:pPr>
        <w:ind w:left="720" w:hanging="360"/>
      </w:pPr>
      <w:rPr>
        <w:rFonts w:ascii="Symbol" w:hAnsi="Symbol" w:hint="default"/>
      </w:rPr>
    </w:lvl>
    <w:lvl w:ilvl="1" w:tplc="4998DF1C">
      <w:start w:val="1"/>
      <w:numFmt w:val="bullet"/>
      <w:lvlText w:val="o"/>
      <w:lvlJc w:val="left"/>
      <w:pPr>
        <w:ind w:left="1440" w:hanging="360"/>
      </w:pPr>
      <w:rPr>
        <w:rFonts w:ascii="Courier New" w:hAnsi="Courier New" w:hint="default"/>
      </w:rPr>
    </w:lvl>
    <w:lvl w:ilvl="2" w:tplc="E73C7942">
      <w:start w:val="1"/>
      <w:numFmt w:val="bullet"/>
      <w:lvlText w:val=""/>
      <w:lvlJc w:val="left"/>
      <w:pPr>
        <w:ind w:left="2160" w:hanging="360"/>
      </w:pPr>
      <w:rPr>
        <w:rFonts w:ascii="Wingdings" w:hAnsi="Wingdings" w:hint="default"/>
      </w:rPr>
    </w:lvl>
    <w:lvl w:ilvl="3" w:tplc="4F5E3D02">
      <w:start w:val="1"/>
      <w:numFmt w:val="bullet"/>
      <w:lvlText w:val=""/>
      <w:lvlJc w:val="left"/>
      <w:pPr>
        <w:ind w:left="2880" w:hanging="360"/>
      </w:pPr>
      <w:rPr>
        <w:rFonts w:ascii="Symbol" w:hAnsi="Symbol" w:hint="default"/>
      </w:rPr>
    </w:lvl>
    <w:lvl w:ilvl="4" w:tplc="F9281D1C">
      <w:start w:val="1"/>
      <w:numFmt w:val="bullet"/>
      <w:lvlText w:val="o"/>
      <w:lvlJc w:val="left"/>
      <w:pPr>
        <w:ind w:left="3600" w:hanging="360"/>
      </w:pPr>
      <w:rPr>
        <w:rFonts w:ascii="Courier New" w:hAnsi="Courier New" w:hint="default"/>
      </w:rPr>
    </w:lvl>
    <w:lvl w:ilvl="5" w:tplc="3384B014">
      <w:start w:val="1"/>
      <w:numFmt w:val="bullet"/>
      <w:lvlText w:val=""/>
      <w:lvlJc w:val="left"/>
      <w:pPr>
        <w:ind w:left="4320" w:hanging="360"/>
      </w:pPr>
      <w:rPr>
        <w:rFonts w:ascii="Wingdings" w:hAnsi="Wingdings" w:hint="default"/>
      </w:rPr>
    </w:lvl>
    <w:lvl w:ilvl="6" w:tplc="931E7908">
      <w:start w:val="1"/>
      <w:numFmt w:val="bullet"/>
      <w:lvlText w:val=""/>
      <w:lvlJc w:val="left"/>
      <w:pPr>
        <w:ind w:left="5040" w:hanging="360"/>
      </w:pPr>
      <w:rPr>
        <w:rFonts w:ascii="Symbol" w:hAnsi="Symbol" w:hint="default"/>
      </w:rPr>
    </w:lvl>
    <w:lvl w:ilvl="7" w:tplc="A9C810E2">
      <w:start w:val="1"/>
      <w:numFmt w:val="bullet"/>
      <w:lvlText w:val="o"/>
      <w:lvlJc w:val="left"/>
      <w:pPr>
        <w:ind w:left="5760" w:hanging="360"/>
      </w:pPr>
      <w:rPr>
        <w:rFonts w:ascii="Courier New" w:hAnsi="Courier New" w:hint="default"/>
      </w:rPr>
    </w:lvl>
    <w:lvl w:ilvl="8" w:tplc="008E8238">
      <w:start w:val="1"/>
      <w:numFmt w:val="bullet"/>
      <w:lvlText w:val=""/>
      <w:lvlJc w:val="left"/>
      <w:pPr>
        <w:ind w:left="6480" w:hanging="360"/>
      </w:pPr>
      <w:rPr>
        <w:rFonts w:ascii="Wingdings" w:hAnsi="Wingdings" w:hint="default"/>
      </w:rPr>
    </w:lvl>
  </w:abstractNum>
  <w:abstractNum w:abstractNumId="16" w15:restartNumberingAfterBreak="0">
    <w:nsid w:val="7AAF63C1"/>
    <w:multiLevelType w:val="hybridMultilevel"/>
    <w:tmpl w:val="FFFFFFFF"/>
    <w:lvl w:ilvl="0" w:tplc="4C245A9C">
      <w:start w:val="1"/>
      <w:numFmt w:val="bullet"/>
      <w:lvlText w:val=""/>
      <w:lvlJc w:val="left"/>
      <w:pPr>
        <w:ind w:left="720" w:hanging="360"/>
      </w:pPr>
      <w:rPr>
        <w:rFonts w:ascii="Symbol" w:hAnsi="Symbol" w:hint="default"/>
      </w:rPr>
    </w:lvl>
    <w:lvl w:ilvl="1" w:tplc="6DFAA6BE">
      <w:start w:val="1"/>
      <w:numFmt w:val="bullet"/>
      <w:lvlText w:val="o"/>
      <w:lvlJc w:val="left"/>
      <w:pPr>
        <w:ind w:left="1440" w:hanging="360"/>
      </w:pPr>
      <w:rPr>
        <w:rFonts w:ascii="Courier New" w:hAnsi="Courier New" w:hint="default"/>
      </w:rPr>
    </w:lvl>
    <w:lvl w:ilvl="2" w:tplc="5CA4754A">
      <w:start w:val="1"/>
      <w:numFmt w:val="bullet"/>
      <w:lvlText w:val=""/>
      <w:lvlJc w:val="left"/>
      <w:pPr>
        <w:ind w:left="2160" w:hanging="360"/>
      </w:pPr>
      <w:rPr>
        <w:rFonts w:ascii="Wingdings" w:hAnsi="Wingdings" w:hint="default"/>
      </w:rPr>
    </w:lvl>
    <w:lvl w:ilvl="3" w:tplc="140A1534">
      <w:start w:val="1"/>
      <w:numFmt w:val="bullet"/>
      <w:lvlText w:val=""/>
      <w:lvlJc w:val="left"/>
      <w:pPr>
        <w:ind w:left="2880" w:hanging="360"/>
      </w:pPr>
      <w:rPr>
        <w:rFonts w:ascii="Symbol" w:hAnsi="Symbol" w:hint="default"/>
      </w:rPr>
    </w:lvl>
    <w:lvl w:ilvl="4" w:tplc="C7F47444">
      <w:start w:val="1"/>
      <w:numFmt w:val="bullet"/>
      <w:lvlText w:val="o"/>
      <w:lvlJc w:val="left"/>
      <w:pPr>
        <w:ind w:left="3600" w:hanging="360"/>
      </w:pPr>
      <w:rPr>
        <w:rFonts w:ascii="Courier New" w:hAnsi="Courier New" w:hint="default"/>
      </w:rPr>
    </w:lvl>
    <w:lvl w:ilvl="5" w:tplc="DA38268A">
      <w:start w:val="1"/>
      <w:numFmt w:val="bullet"/>
      <w:lvlText w:val=""/>
      <w:lvlJc w:val="left"/>
      <w:pPr>
        <w:ind w:left="4320" w:hanging="360"/>
      </w:pPr>
      <w:rPr>
        <w:rFonts w:ascii="Wingdings" w:hAnsi="Wingdings" w:hint="default"/>
      </w:rPr>
    </w:lvl>
    <w:lvl w:ilvl="6" w:tplc="F2F42BD6">
      <w:start w:val="1"/>
      <w:numFmt w:val="bullet"/>
      <w:lvlText w:val=""/>
      <w:lvlJc w:val="left"/>
      <w:pPr>
        <w:ind w:left="5040" w:hanging="360"/>
      </w:pPr>
      <w:rPr>
        <w:rFonts w:ascii="Symbol" w:hAnsi="Symbol" w:hint="default"/>
      </w:rPr>
    </w:lvl>
    <w:lvl w:ilvl="7" w:tplc="F612C26E">
      <w:start w:val="1"/>
      <w:numFmt w:val="bullet"/>
      <w:lvlText w:val="o"/>
      <w:lvlJc w:val="left"/>
      <w:pPr>
        <w:ind w:left="5760" w:hanging="360"/>
      </w:pPr>
      <w:rPr>
        <w:rFonts w:ascii="Courier New" w:hAnsi="Courier New" w:hint="default"/>
      </w:rPr>
    </w:lvl>
    <w:lvl w:ilvl="8" w:tplc="6E485E0C">
      <w:start w:val="1"/>
      <w:numFmt w:val="bullet"/>
      <w:lvlText w:val=""/>
      <w:lvlJc w:val="left"/>
      <w:pPr>
        <w:ind w:left="6480" w:hanging="360"/>
      </w:pPr>
      <w:rPr>
        <w:rFonts w:ascii="Wingdings" w:hAnsi="Wingdings" w:hint="default"/>
      </w:rPr>
    </w:lvl>
  </w:abstractNum>
  <w:num w:numId="1" w16cid:durableId="1174804739">
    <w:abstractNumId w:val="14"/>
  </w:num>
  <w:num w:numId="2" w16cid:durableId="926957399">
    <w:abstractNumId w:val="6"/>
  </w:num>
  <w:num w:numId="3" w16cid:durableId="2054228580">
    <w:abstractNumId w:val="11"/>
  </w:num>
  <w:num w:numId="4" w16cid:durableId="997273252">
    <w:abstractNumId w:val="12"/>
  </w:num>
  <w:num w:numId="5" w16cid:durableId="1466849582">
    <w:abstractNumId w:val="2"/>
  </w:num>
  <w:num w:numId="6" w16cid:durableId="277025486">
    <w:abstractNumId w:val="5"/>
  </w:num>
  <w:num w:numId="7" w16cid:durableId="1241984468">
    <w:abstractNumId w:val="10"/>
  </w:num>
  <w:num w:numId="8" w16cid:durableId="1701927908">
    <w:abstractNumId w:val="16"/>
  </w:num>
  <w:num w:numId="9" w16cid:durableId="782118582">
    <w:abstractNumId w:val="0"/>
  </w:num>
  <w:num w:numId="10" w16cid:durableId="1654869727">
    <w:abstractNumId w:val="15"/>
  </w:num>
  <w:num w:numId="11" w16cid:durableId="891235938">
    <w:abstractNumId w:val="1"/>
  </w:num>
  <w:num w:numId="12" w16cid:durableId="634215417">
    <w:abstractNumId w:val="13"/>
  </w:num>
  <w:num w:numId="13" w16cid:durableId="638606751">
    <w:abstractNumId w:val="7"/>
  </w:num>
  <w:num w:numId="14" w16cid:durableId="310839046">
    <w:abstractNumId w:val="3"/>
  </w:num>
  <w:num w:numId="15" w16cid:durableId="1060327067">
    <w:abstractNumId w:val="4"/>
  </w:num>
  <w:num w:numId="16" w16cid:durableId="1240210754">
    <w:abstractNumId w:val="9"/>
  </w:num>
  <w:num w:numId="17" w16cid:durableId="1115713677">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fgren, Amanda">
    <w15:presenceInfo w15:providerId="AD" w15:userId="S::axlofg@hcpf.co.gov::a0467532-af55-423b-a9d7-2482d4034c42"/>
  </w15:person>
  <w15:person w15:author="Keller, Cassandra">
    <w15:presenceInfo w15:providerId="AD" w15:userId="S::clkell@hcpf.co.gov::f62a633b-cc43-447d-87d9-1e753020c67e"/>
  </w15:person>
  <w15:person w15:author="Homan, Kathleen">
    <w15:presenceInfo w15:providerId="AD" w15:userId="S::kahoma@hcpf.co.gov::7c21ddf1-7b05-4819-b935-c13754f9be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B97"/>
    <w:rsid w:val="00001F25"/>
    <w:rsid w:val="00017E59"/>
    <w:rsid w:val="000430D1"/>
    <w:rsid w:val="00044E4C"/>
    <w:rsid w:val="00045E99"/>
    <w:rsid w:val="00046FED"/>
    <w:rsid w:val="00070668"/>
    <w:rsid w:val="00071031"/>
    <w:rsid w:val="00083673"/>
    <w:rsid w:val="000863B3"/>
    <w:rsid w:val="0008C3DF"/>
    <w:rsid w:val="000979D4"/>
    <w:rsid w:val="000B3D9D"/>
    <w:rsid w:val="000D011E"/>
    <w:rsid w:val="000F09F1"/>
    <w:rsid w:val="00100C13"/>
    <w:rsid w:val="00100EE3"/>
    <w:rsid w:val="001010E8"/>
    <w:rsid w:val="00103811"/>
    <w:rsid w:val="001048A8"/>
    <w:rsid w:val="00106393"/>
    <w:rsid w:val="0010723A"/>
    <w:rsid w:val="00112488"/>
    <w:rsid w:val="00117C59"/>
    <w:rsid w:val="00122254"/>
    <w:rsid w:val="001238E4"/>
    <w:rsid w:val="00123EE6"/>
    <w:rsid w:val="001431ED"/>
    <w:rsid w:val="001543A9"/>
    <w:rsid w:val="00160CB3"/>
    <w:rsid w:val="001633C1"/>
    <w:rsid w:val="001C4DBC"/>
    <w:rsid w:val="001C7B82"/>
    <w:rsid w:val="001D74CC"/>
    <w:rsid w:val="001E1598"/>
    <w:rsid w:val="001E2C71"/>
    <w:rsid w:val="001F4431"/>
    <w:rsid w:val="00207ADF"/>
    <w:rsid w:val="00207B58"/>
    <w:rsid w:val="00241373"/>
    <w:rsid w:val="00243D65"/>
    <w:rsid w:val="0024473B"/>
    <w:rsid w:val="00264F44"/>
    <w:rsid w:val="002671DB"/>
    <w:rsid w:val="00271CD7"/>
    <w:rsid w:val="00294110"/>
    <w:rsid w:val="002C404B"/>
    <w:rsid w:val="002C4374"/>
    <w:rsid w:val="002C46D5"/>
    <w:rsid w:val="002D7EC9"/>
    <w:rsid w:val="002F77EA"/>
    <w:rsid w:val="0030227B"/>
    <w:rsid w:val="003048EA"/>
    <w:rsid w:val="0030796A"/>
    <w:rsid w:val="003211F4"/>
    <w:rsid w:val="00321E7C"/>
    <w:rsid w:val="00344F32"/>
    <w:rsid w:val="00356FB4"/>
    <w:rsid w:val="003650D4"/>
    <w:rsid w:val="00366865"/>
    <w:rsid w:val="0037278E"/>
    <w:rsid w:val="0038211B"/>
    <w:rsid w:val="003A1DB9"/>
    <w:rsid w:val="003A6175"/>
    <w:rsid w:val="003B0C45"/>
    <w:rsid w:val="003C4A32"/>
    <w:rsid w:val="003D1B42"/>
    <w:rsid w:val="003D631C"/>
    <w:rsid w:val="003D7088"/>
    <w:rsid w:val="003E5049"/>
    <w:rsid w:val="003F2AF2"/>
    <w:rsid w:val="003F4407"/>
    <w:rsid w:val="003F5C7A"/>
    <w:rsid w:val="00400B93"/>
    <w:rsid w:val="00401A04"/>
    <w:rsid w:val="00413831"/>
    <w:rsid w:val="004167BD"/>
    <w:rsid w:val="00421615"/>
    <w:rsid w:val="00445BCF"/>
    <w:rsid w:val="0046138D"/>
    <w:rsid w:val="0046227D"/>
    <w:rsid w:val="004725C2"/>
    <w:rsid w:val="004821A8"/>
    <w:rsid w:val="004847AE"/>
    <w:rsid w:val="004855BF"/>
    <w:rsid w:val="004870B4"/>
    <w:rsid w:val="004A3982"/>
    <w:rsid w:val="004B4464"/>
    <w:rsid w:val="004C2649"/>
    <w:rsid w:val="004E4B4D"/>
    <w:rsid w:val="004E6110"/>
    <w:rsid w:val="00506DE6"/>
    <w:rsid w:val="0051089D"/>
    <w:rsid w:val="00511D44"/>
    <w:rsid w:val="0051597E"/>
    <w:rsid w:val="00517E9C"/>
    <w:rsid w:val="00526A42"/>
    <w:rsid w:val="00532E00"/>
    <w:rsid w:val="00546B4F"/>
    <w:rsid w:val="00571C87"/>
    <w:rsid w:val="00584253"/>
    <w:rsid w:val="005919E0"/>
    <w:rsid w:val="005B4625"/>
    <w:rsid w:val="005C0DF5"/>
    <w:rsid w:val="005C7876"/>
    <w:rsid w:val="005D014F"/>
    <w:rsid w:val="005D69EA"/>
    <w:rsid w:val="005E05B5"/>
    <w:rsid w:val="005E6712"/>
    <w:rsid w:val="006104A3"/>
    <w:rsid w:val="00666D71"/>
    <w:rsid w:val="00670106"/>
    <w:rsid w:val="00674164"/>
    <w:rsid w:val="006877FB"/>
    <w:rsid w:val="0069568F"/>
    <w:rsid w:val="006A4197"/>
    <w:rsid w:val="006E3DDE"/>
    <w:rsid w:val="006F22C9"/>
    <w:rsid w:val="0071582E"/>
    <w:rsid w:val="0072140B"/>
    <w:rsid w:val="007542F7"/>
    <w:rsid w:val="0076453D"/>
    <w:rsid w:val="007A031A"/>
    <w:rsid w:val="007A1C4B"/>
    <w:rsid w:val="007B06F1"/>
    <w:rsid w:val="007C7857"/>
    <w:rsid w:val="007D585E"/>
    <w:rsid w:val="007D5F06"/>
    <w:rsid w:val="007F1532"/>
    <w:rsid w:val="007F3D3A"/>
    <w:rsid w:val="00802522"/>
    <w:rsid w:val="00825E23"/>
    <w:rsid w:val="00827A7C"/>
    <w:rsid w:val="00830FDD"/>
    <w:rsid w:val="00841DC3"/>
    <w:rsid w:val="008446FD"/>
    <w:rsid w:val="00850C78"/>
    <w:rsid w:val="00857E0E"/>
    <w:rsid w:val="00861A88"/>
    <w:rsid w:val="008735DC"/>
    <w:rsid w:val="008822F0"/>
    <w:rsid w:val="008950AA"/>
    <w:rsid w:val="008A35AE"/>
    <w:rsid w:val="008C19D3"/>
    <w:rsid w:val="008C5488"/>
    <w:rsid w:val="008C7619"/>
    <w:rsid w:val="008D00C1"/>
    <w:rsid w:val="008D2A2E"/>
    <w:rsid w:val="00905871"/>
    <w:rsid w:val="00907102"/>
    <w:rsid w:val="009108D4"/>
    <w:rsid w:val="00910B50"/>
    <w:rsid w:val="00913DD2"/>
    <w:rsid w:val="009174B5"/>
    <w:rsid w:val="00921D3A"/>
    <w:rsid w:val="00927368"/>
    <w:rsid w:val="00950933"/>
    <w:rsid w:val="00986EDA"/>
    <w:rsid w:val="009B79C9"/>
    <w:rsid w:val="009C110F"/>
    <w:rsid w:val="009D0393"/>
    <w:rsid w:val="009F7A76"/>
    <w:rsid w:val="00A20C9F"/>
    <w:rsid w:val="00A26D71"/>
    <w:rsid w:val="00A3663C"/>
    <w:rsid w:val="00A40961"/>
    <w:rsid w:val="00A55FED"/>
    <w:rsid w:val="00A66EF3"/>
    <w:rsid w:val="00A772F6"/>
    <w:rsid w:val="00A9085A"/>
    <w:rsid w:val="00A910F2"/>
    <w:rsid w:val="00AB2BB9"/>
    <w:rsid w:val="00AB3226"/>
    <w:rsid w:val="00AB7435"/>
    <w:rsid w:val="00AC5EB5"/>
    <w:rsid w:val="00AF2D75"/>
    <w:rsid w:val="00B17DF9"/>
    <w:rsid w:val="00B335F5"/>
    <w:rsid w:val="00B36359"/>
    <w:rsid w:val="00B511B9"/>
    <w:rsid w:val="00B560DE"/>
    <w:rsid w:val="00B60350"/>
    <w:rsid w:val="00B63CF4"/>
    <w:rsid w:val="00B64348"/>
    <w:rsid w:val="00B6578C"/>
    <w:rsid w:val="00B85E3E"/>
    <w:rsid w:val="00B87A24"/>
    <w:rsid w:val="00BA7F3A"/>
    <w:rsid w:val="00BB3E78"/>
    <w:rsid w:val="00BB7556"/>
    <w:rsid w:val="00BC6178"/>
    <w:rsid w:val="00BE0132"/>
    <w:rsid w:val="00BE27D2"/>
    <w:rsid w:val="00BE565D"/>
    <w:rsid w:val="00C3288C"/>
    <w:rsid w:val="00C7084E"/>
    <w:rsid w:val="00C77386"/>
    <w:rsid w:val="00C8272D"/>
    <w:rsid w:val="00C960FB"/>
    <w:rsid w:val="00CA33F0"/>
    <w:rsid w:val="00CA360B"/>
    <w:rsid w:val="00CA3F13"/>
    <w:rsid w:val="00CA4A51"/>
    <w:rsid w:val="00CE56B6"/>
    <w:rsid w:val="00CE77C3"/>
    <w:rsid w:val="00D00FCA"/>
    <w:rsid w:val="00D03ABF"/>
    <w:rsid w:val="00D13EF0"/>
    <w:rsid w:val="00D42BB0"/>
    <w:rsid w:val="00D42F73"/>
    <w:rsid w:val="00D46AC7"/>
    <w:rsid w:val="00D54610"/>
    <w:rsid w:val="00D63301"/>
    <w:rsid w:val="00D64642"/>
    <w:rsid w:val="00D753EF"/>
    <w:rsid w:val="00D8313A"/>
    <w:rsid w:val="00DB1671"/>
    <w:rsid w:val="00DB77C6"/>
    <w:rsid w:val="00DC2714"/>
    <w:rsid w:val="00DC373E"/>
    <w:rsid w:val="00DD14BB"/>
    <w:rsid w:val="00DD3A77"/>
    <w:rsid w:val="00DD70A6"/>
    <w:rsid w:val="00DD7B97"/>
    <w:rsid w:val="00DE08CA"/>
    <w:rsid w:val="00DE3192"/>
    <w:rsid w:val="00DE744C"/>
    <w:rsid w:val="00DF538D"/>
    <w:rsid w:val="00DF6588"/>
    <w:rsid w:val="00E06031"/>
    <w:rsid w:val="00E06909"/>
    <w:rsid w:val="00E07D5D"/>
    <w:rsid w:val="00E15B05"/>
    <w:rsid w:val="00E2201F"/>
    <w:rsid w:val="00E34E70"/>
    <w:rsid w:val="00E46180"/>
    <w:rsid w:val="00E51498"/>
    <w:rsid w:val="00E52A77"/>
    <w:rsid w:val="00E57754"/>
    <w:rsid w:val="00E766CB"/>
    <w:rsid w:val="00E93E7A"/>
    <w:rsid w:val="00E9438D"/>
    <w:rsid w:val="00EA051A"/>
    <w:rsid w:val="00EA1D29"/>
    <w:rsid w:val="00EA496D"/>
    <w:rsid w:val="00EA5206"/>
    <w:rsid w:val="00EC4D56"/>
    <w:rsid w:val="00EC5217"/>
    <w:rsid w:val="00EC73DA"/>
    <w:rsid w:val="00ED68EA"/>
    <w:rsid w:val="00F012A4"/>
    <w:rsid w:val="00F10130"/>
    <w:rsid w:val="00F13E02"/>
    <w:rsid w:val="00F1507D"/>
    <w:rsid w:val="00F150B4"/>
    <w:rsid w:val="00F20975"/>
    <w:rsid w:val="00F21B0E"/>
    <w:rsid w:val="00F50171"/>
    <w:rsid w:val="00F61A03"/>
    <w:rsid w:val="00F725EB"/>
    <w:rsid w:val="00F879F0"/>
    <w:rsid w:val="00FA23AE"/>
    <w:rsid w:val="00FB2DDF"/>
    <w:rsid w:val="00FC3BE8"/>
    <w:rsid w:val="00FE4B33"/>
    <w:rsid w:val="00FF1B1A"/>
    <w:rsid w:val="0368680B"/>
    <w:rsid w:val="037D9339"/>
    <w:rsid w:val="03977FC9"/>
    <w:rsid w:val="04838B7E"/>
    <w:rsid w:val="0484A49D"/>
    <w:rsid w:val="04C10B08"/>
    <w:rsid w:val="04D8591E"/>
    <w:rsid w:val="0631F744"/>
    <w:rsid w:val="06FE5EF4"/>
    <w:rsid w:val="07291DD5"/>
    <w:rsid w:val="075BACAC"/>
    <w:rsid w:val="07AA1238"/>
    <w:rsid w:val="07B0C935"/>
    <w:rsid w:val="07C98FE4"/>
    <w:rsid w:val="0839518F"/>
    <w:rsid w:val="08D35529"/>
    <w:rsid w:val="0A012F24"/>
    <w:rsid w:val="0A135F78"/>
    <w:rsid w:val="0A3CCC1E"/>
    <w:rsid w:val="0B4332A0"/>
    <w:rsid w:val="0BD3BF6D"/>
    <w:rsid w:val="0C1B24B7"/>
    <w:rsid w:val="0CCBA581"/>
    <w:rsid w:val="0D681DB9"/>
    <w:rsid w:val="0E0413C8"/>
    <w:rsid w:val="0F51E69A"/>
    <w:rsid w:val="0F9A703A"/>
    <w:rsid w:val="100BBF79"/>
    <w:rsid w:val="1057FBD1"/>
    <w:rsid w:val="10634FFA"/>
    <w:rsid w:val="11498050"/>
    <w:rsid w:val="12083467"/>
    <w:rsid w:val="127C01C2"/>
    <w:rsid w:val="129A7103"/>
    <w:rsid w:val="1339EABB"/>
    <w:rsid w:val="1345C0B8"/>
    <w:rsid w:val="1361ADD6"/>
    <w:rsid w:val="14B89713"/>
    <w:rsid w:val="14E6FEBC"/>
    <w:rsid w:val="1545C129"/>
    <w:rsid w:val="15C76833"/>
    <w:rsid w:val="16352A21"/>
    <w:rsid w:val="16E5A8E1"/>
    <w:rsid w:val="176E3308"/>
    <w:rsid w:val="17738923"/>
    <w:rsid w:val="181EB4DA"/>
    <w:rsid w:val="195F6C45"/>
    <w:rsid w:val="19DFA116"/>
    <w:rsid w:val="1A079C5C"/>
    <w:rsid w:val="1ABC890C"/>
    <w:rsid w:val="1AD449EB"/>
    <w:rsid w:val="1B28CD2B"/>
    <w:rsid w:val="1B2A697E"/>
    <w:rsid w:val="1B79E56C"/>
    <w:rsid w:val="1BDB8A2E"/>
    <w:rsid w:val="1C0977F6"/>
    <w:rsid w:val="1C155D45"/>
    <w:rsid w:val="1C305B0E"/>
    <w:rsid w:val="1C8B2949"/>
    <w:rsid w:val="1CFE1A1D"/>
    <w:rsid w:val="1DE96707"/>
    <w:rsid w:val="1DFC945F"/>
    <w:rsid w:val="1EA7E98A"/>
    <w:rsid w:val="1F149A8C"/>
    <w:rsid w:val="1F4CF9F1"/>
    <w:rsid w:val="1F5B08CE"/>
    <w:rsid w:val="1F81E0CA"/>
    <w:rsid w:val="2068B8C1"/>
    <w:rsid w:val="217DBDE6"/>
    <w:rsid w:val="21FCF8C4"/>
    <w:rsid w:val="225447D7"/>
    <w:rsid w:val="22A331B1"/>
    <w:rsid w:val="24FF2B45"/>
    <w:rsid w:val="258A7F14"/>
    <w:rsid w:val="25CDF80E"/>
    <w:rsid w:val="26F99938"/>
    <w:rsid w:val="274A51D2"/>
    <w:rsid w:val="2799993C"/>
    <w:rsid w:val="27AF4D33"/>
    <w:rsid w:val="28A5D446"/>
    <w:rsid w:val="28B8168A"/>
    <w:rsid w:val="28BA039A"/>
    <w:rsid w:val="2935A4DD"/>
    <w:rsid w:val="2988D10B"/>
    <w:rsid w:val="29E25ABE"/>
    <w:rsid w:val="2A9F0B86"/>
    <w:rsid w:val="2ABB4673"/>
    <w:rsid w:val="2BDF49F0"/>
    <w:rsid w:val="2BF4B976"/>
    <w:rsid w:val="2CC4887A"/>
    <w:rsid w:val="2CC82ABE"/>
    <w:rsid w:val="2EBFE9AE"/>
    <w:rsid w:val="2ECD410E"/>
    <w:rsid w:val="2F261445"/>
    <w:rsid w:val="2F3F0472"/>
    <w:rsid w:val="2FB99C9F"/>
    <w:rsid w:val="2FBE331C"/>
    <w:rsid w:val="304648CB"/>
    <w:rsid w:val="3059E300"/>
    <w:rsid w:val="30C2B18A"/>
    <w:rsid w:val="30D7E212"/>
    <w:rsid w:val="31160654"/>
    <w:rsid w:val="313A09AA"/>
    <w:rsid w:val="31B2280F"/>
    <w:rsid w:val="31C8B677"/>
    <w:rsid w:val="32CFC41F"/>
    <w:rsid w:val="3361F9BB"/>
    <w:rsid w:val="3398F6EC"/>
    <w:rsid w:val="33CAAE01"/>
    <w:rsid w:val="34504688"/>
    <w:rsid w:val="34763318"/>
    <w:rsid w:val="34DE259E"/>
    <w:rsid w:val="353DDC17"/>
    <w:rsid w:val="3642FE04"/>
    <w:rsid w:val="36AFFD93"/>
    <w:rsid w:val="36FC1D76"/>
    <w:rsid w:val="37B6DE0E"/>
    <w:rsid w:val="3827BCAC"/>
    <w:rsid w:val="3863A124"/>
    <w:rsid w:val="39878507"/>
    <w:rsid w:val="39B49BEC"/>
    <w:rsid w:val="39B6DA4B"/>
    <w:rsid w:val="3A758C5E"/>
    <w:rsid w:val="3AD2D214"/>
    <w:rsid w:val="3B24DEFD"/>
    <w:rsid w:val="3B711AB9"/>
    <w:rsid w:val="3B850252"/>
    <w:rsid w:val="3BFA4A87"/>
    <w:rsid w:val="3C049480"/>
    <w:rsid w:val="3C283C99"/>
    <w:rsid w:val="3CBB99D3"/>
    <w:rsid w:val="3D087146"/>
    <w:rsid w:val="3D39CC31"/>
    <w:rsid w:val="3D419AD2"/>
    <w:rsid w:val="3D60F61C"/>
    <w:rsid w:val="3D888E1D"/>
    <w:rsid w:val="3E03E30B"/>
    <w:rsid w:val="3E115578"/>
    <w:rsid w:val="3E148800"/>
    <w:rsid w:val="3E1ACE2C"/>
    <w:rsid w:val="3E1F28CD"/>
    <w:rsid w:val="3E4B43FC"/>
    <w:rsid w:val="3E7AC6CF"/>
    <w:rsid w:val="3E9FFB8C"/>
    <w:rsid w:val="40F660C8"/>
    <w:rsid w:val="417D4569"/>
    <w:rsid w:val="4281BACB"/>
    <w:rsid w:val="42B244CA"/>
    <w:rsid w:val="42F2B14D"/>
    <w:rsid w:val="43A26B89"/>
    <w:rsid w:val="44100C18"/>
    <w:rsid w:val="44143752"/>
    <w:rsid w:val="448A5C7E"/>
    <w:rsid w:val="449B55BA"/>
    <w:rsid w:val="44A4D8F9"/>
    <w:rsid w:val="451D6A74"/>
    <w:rsid w:val="451E81D8"/>
    <w:rsid w:val="45378A46"/>
    <w:rsid w:val="45634DA6"/>
    <w:rsid w:val="461D5B70"/>
    <w:rsid w:val="465E6206"/>
    <w:rsid w:val="4688AAF5"/>
    <w:rsid w:val="46970EBB"/>
    <w:rsid w:val="46ED6510"/>
    <w:rsid w:val="46EF00CA"/>
    <w:rsid w:val="48859970"/>
    <w:rsid w:val="4939E042"/>
    <w:rsid w:val="49935584"/>
    <w:rsid w:val="49C2A84F"/>
    <w:rsid w:val="4A299856"/>
    <w:rsid w:val="4A2F1A13"/>
    <w:rsid w:val="4A94ED90"/>
    <w:rsid w:val="4AA49A8F"/>
    <w:rsid w:val="4B5C964B"/>
    <w:rsid w:val="4B9B072C"/>
    <w:rsid w:val="4BA99520"/>
    <w:rsid w:val="4C589F99"/>
    <w:rsid w:val="4CB551DF"/>
    <w:rsid w:val="4CB7A144"/>
    <w:rsid w:val="4D7E3471"/>
    <w:rsid w:val="4D8F5287"/>
    <w:rsid w:val="4E085415"/>
    <w:rsid w:val="4E17859E"/>
    <w:rsid w:val="4EEA36A0"/>
    <w:rsid w:val="4F8860AD"/>
    <w:rsid w:val="4F991BED"/>
    <w:rsid w:val="4FB8F4EA"/>
    <w:rsid w:val="4FDA22F1"/>
    <w:rsid w:val="50525E5D"/>
    <w:rsid w:val="5104F601"/>
    <w:rsid w:val="5155CA5E"/>
    <w:rsid w:val="517D2C84"/>
    <w:rsid w:val="51BA75C9"/>
    <w:rsid w:val="53AB69F8"/>
    <w:rsid w:val="53BE8E42"/>
    <w:rsid w:val="55BC3CAE"/>
    <w:rsid w:val="565C8633"/>
    <w:rsid w:val="571BF322"/>
    <w:rsid w:val="57A4188D"/>
    <w:rsid w:val="57DB85A7"/>
    <w:rsid w:val="58535EEF"/>
    <w:rsid w:val="58B96693"/>
    <w:rsid w:val="59554449"/>
    <w:rsid w:val="598C1500"/>
    <w:rsid w:val="59D97733"/>
    <w:rsid w:val="5A0AD6B1"/>
    <w:rsid w:val="5A5C15EB"/>
    <w:rsid w:val="5B094464"/>
    <w:rsid w:val="5B0F4E4D"/>
    <w:rsid w:val="5B3DD9F4"/>
    <w:rsid w:val="5B431203"/>
    <w:rsid w:val="5B7CF0C2"/>
    <w:rsid w:val="5B84C3B3"/>
    <w:rsid w:val="5B8C71FD"/>
    <w:rsid w:val="5BFC80B2"/>
    <w:rsid w:val="5C419D53"/>
    <w:rsid w:val="5EDE94A6"/>
    <w:rsid w:val="5F200F09"/>
    <w:rsid w:val="5F377CF7"/>
    <w:rsid w:val="5F928CA9"/>
    <w:rsid w:val="5FC1BC69"/>
    <w:rsid w:val="600D20DC"/>
    <w:rsid w:val="6083A5D8"/>
    <w:rsid w:val="60D275F5"/>
    <w:rsid w:val="6216091D"/>
    <w:rsid w:val="627FA0BE"/>
    <w:rsid w:val="62AB854C"/>
    <w:rsid w:val="633797CF"/>
    <w:rsid w:val="637829AE"/>
    <w:rsid w:val="63DD6F07"/>
    <w:rsid w:val="63FED694"/>
    <w:rsid w:val="6424E8BB"/>
    <w:rsid w:val="64251769"/>
    <w:rsid w:val="6467722F"/>
    <w:rsid w:val="6489D6E4"/>
    <w:rsid w:val="64FE7239"/>
    <w:rsid w:val="662E7DEB"/>
    <w:rsid w:val="6643A7BC"/>
    <w:rsid w:val="667C7D39"/>
    <w:rsid w:val="66C321F6"/>
    <w:rsid w:val="6942AB92"/>
    <w:rsid w:val="69B7E8F4"/>
    <w:rsid w:val="6A5F24CE"/>
    <w:rsid w:val="6B0B3C9B"/>
    <w:rsid w:val="6B5EC28A"/>
    <w:rsid w:val="6BDDFCCC"/>
    <w:rsid w:val="6C883080"/>
    <w:rsid w:val="6C906923"/>
    <w:rsid w:val="6C98DFCB"/>
    <w:rsid w:val="6D3E98C2"/>
    <w:rsid w:val="6D9363CD"/>
    <w:rsid w:val="6DB11F52"/>
    <w:rsid w:val="6DD312FF"/>
    <w:rsid w:val="6E5D1A38"/>
    <w:rsid w:val="6E6FC89C"/>
    <w:rsid w:val="6EF398C2"/>
    <w:rsid w:val="6F025535"/>
    <w:rsid w:val="6F8AA6E4"/>
    <w:rsid w:val="6F98DE4D"/>
    <w:rsid w:val="70472A43"/>
    <w:rsid w:val="713CF20B"/>
    <w:rsid w:val="72071841"/>
    <w:rsid w:val="73DE494B"/>
    <w:rsid w:val="746EB640"/>
    <w:rsid w:val="75318C48"/>
    <w:rsid w:val="75A27A25"/>
    <w:rsid w:val="75EE7395"/>
    <w:rsid w:val="767D4124"/>
    <w:rsid w:val="76C215EB"/>
    <w:rsid w:val="76F87723"/>
    <w:rsid w:val="772B80A4"/>
    <w:rsid w:val="774F8B76"/>
    <w:rsid w:val="7794C81E"/>
    <w:rsid w:val="78295601"/>
    <w:rsid w:val="78A09694"/>
    <w:rsid w:val="7938582F"/>
    <w:rsid w:val="7946CA9E"/>
    <w:rsid w:val="799D3D26"/>
    <w:rsid w:val="7A814E6F"/>
    <w:rsid w:val="7B72E5D4"/>
    <w:rsid w:val="7BD8E665"/>
    <w:rsid w:val="7BD9CE89"/>
    <w:rsid w:val="7C8DE054"/>
    <w:rsid w:val="7C9577A2"/>
    <w:rsid w:val="7CD08AEA"/>
    <w:rsid w:val="7D3C582A"/>
    <w:rsid w:val="7D3E7E82"/>
    <w:rsid w:val="7DA28208"/>
    <w:rsid w:val="7DBF1AB1"/>
    <w:rsid w:val="7E048BDC"/>
    <w:rsid w:val="7E42AEA8"/>
    <w:rsid w:val="7E441AAF"/>
    <w:rsid w:val="7EDF5DC8"/>
    <w:rsid w:val="7F023E8F"/>
    <w:rsid w:val="7F9B4F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7423C"/>
  <w15:docId w15:val="{B68E91FE-A1AB-4B00-903D-F72D9EE7D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rsid w:val="00112488"/>
    <w:pPr>
      <w:spacing w:before="480"/>
      <w:jc w:val="center"/>
      <w:outlineLvl w:val="0"/>
    </w:pPr>
    <w:rPr>
      <w:b/>
      <w:bCs/>
      <w:color w:val="000000" w:themeColor="text1"/>
      <w:sz w:val="40"/>
      <w:szCs w:val="40"/>
    </w:rPr>
  </w:style>
  <w:style w:type="paragraph" w:styleId="Heading2">
    <w:name w:val="heading 2"/>
    <w:basedOn w:val="Normal"/>
    <w:uiPriority w:val="9"/>
    <w:unhideWhenUsed/>
    <w:qFormat/>
    <w:pPr>
      <w:ind w:left="430"/>
      <w:outlineLvl w:val="1"/>
    </w:pPr>
    <w:rPr>
      <w:b/>
      <w:bCs/>
      <w:sz w:val="24"/>
      <w:szCs w:val="24"/>
    </w:rPr>
  </w:style>
  <w:style w:type="paragraph" w:styleId="Heading3">
    <w:name w:val="heading 3"/>
    <w:basedOn w:val="Normal"/>
    <w:next w:val="Normal"/>
    <w:uiPriority w:val="9"/>
    <w:unhideWhenUsed/>
    <w:qFormat/>
    <w:rsid w:val="66C321F6"/>
    <w:pPr>
      <w:keepNext/>
      <w:keepLines/>
      <w:spacing w:before="160" w:after="80"/>
      <w:outlineLvl w:val="2"/>
    </w:pPr>
    <w:rPr>
      <w:rFonts w:eastAsiaTheme="majorEastAsia" w:cstheme="majorBidi"/>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90"/>
    </w:pPr>
    <w:rPr>
      <w:sz w:val="24"/>
      <w:szCs w:val="24"/>
    </w:rPr>
  </w:style>
  <w:style w:type="paragraph" w:styleId="ListParagraph">
    <w:name w:val="List Paragraph"/>
    <w:basedOn w:val="Normal"/>
    <w:uiPriority w:val="1"/>
    <w:qFormat/>
    <w:pPr>
      <w:spacing w:before="122"/>
      <w:ind w:left="79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855BF"/>
    <w:pPr>
      <w:tabs>
        <w:tab w:val="center" w:pos="4680"/>
        <w:tab w:val="right" w:pos="9360"/>
      </w:tabs>
    </w:pPr>
  </w:style>
  <w:style w:type="character" w:customStyle="1" w:styleId="HeaderChar">
    <w:name w:val="Header Char"/>
    <w:basedOn w:val="DefaultParagraphFont"/>
    <w:link w:val="Header"/>
    <w:uiPriority w:val="99"/>
    <w:rsid w:val="004855BF"/>
    <w:rPr>
      <w:rFonts w:ascii="Trebuchet MS" w:eastAsia="Trebuchet MS" w:hAnsi="Trebuchet MS" w:cs="Trebuchet MS"/>
    </w:rPr>
  </w:style>
  <w:style w:type="paragraph" w:styleId="Footer">
    <w:name w:val="footer"/>
    <w:basedOn w:val="Normal"/>
    <w:link w:val="FooterChar"/>
    <w:uiPriority w:val="99"/>
    <w:unhideWhenUsed/>
    <w:rsid w:val="004855BF"/>
    <w:pPr>
      <w:tabs>
        <w:tab w:val="center" w:pos="4680"/>
        <w:tab w:val="right" w:pos="9360"/>
      </w:tabs>
    </w:pPr>
  </w:style>
  <w:style w:type="character" w:customStyle="1" w:styleId="FooterChar">
    <w:name w:val="Footer Char"/>
    <w:basedOn w:val="DefaultParagraphFont"/>
    <w:link w:val="Footer"/>
    <w:uiPriority w:val="99"/>
    <w:rsid w:val="004855BF"/>
    <w:rPr>
      <w:rFonts w:ascii="Trebuchet MS" w:eastAsia="Trebuchet MS" w:hAnsi="Trebuchet MS" w:cs="Trebuchet MS"/>
    </w:rPr>
  </w:style>
  <w:style w:type="paragraph" w:styleId="CommentText">
    <w:name w:val="annotation text"/>
    <w:basedOn w:val="Normal"/>
    <w:link w:val="CommentTextChar"/>
    <w:uiPriority w:val="99"/>
    <w:unhideWhenUsed/>
    <w:rsid w:val="00EC73DA"/>
    <w:rPr>
      <w:sz w:val="20"/>
      <w:szCs w:val="20"/>
    </w:rPr>
  </w:style>
  <w:style w:type="character" w:customStyle="1" w:styleId="CommentTextChar">
    <w:name w:val="Comment Text Char"/>
    <w:basedOn w:val="DefaultParagraphFont"/>
    <w:link w:val="CommentText"/>
    <w:uiPriority w:val="99"/>
    <w:rsid w:val="00EC73DA"/>
    <w:rPr>
      <w:rFonts w:ascii="Trebuchet MS" w:eastAsia="Trebuchet MS" w:hAnsi="Trebuchet MS" w:cs="Trebuchet MS"/>
      <w:sz w:val="20"/>
      <w:szCs w:val="20"/>
    </w:rPr>
  </w:style>
  <w:style w:type="character" w:styleId="CommentReference">
    <w:name w:val="annotation reference"/>
    <w:basedOn w:val="DefaultParagraphFont"/>
    <w:uiPriority w:val="99"/>
    <w:semiHidden/>
    <w:unhideWhenUsed/>
    <w:rsid w:val="00EC73DA"/>
    <w:rPr>
      <w:sz w:val="16"/>
      <w:szCs w:val="16"/>
    </w:rPr>
  </w:style>
  <w:style w:type="character" w:styleId="Hyperlink">
    <w:name w:val="Hyperlink"/>
    <w:basedOn w:val="DefaultParagraphFont"/>
    <w:uiPriority w:val="99"/>
    <w:unhideWhenUsed/>
    <w:rsid w:val="34DE259E"/>
    <w:rPr>
      <w:color w:val="0000FF"/>
      <w:u w:val="single"/>
    </w:rPr>
  </w:style>
  <w:style w:type="paragraph" w:styleId="Revision">
    <w:name w:val="Revision"/>
    <w:hidden/>
    <w:uiPriority w:val="99"/>
    <w:semiHidden/>
    <w:rsid w:val="006877FB"/>
    <w:pPr>
      <w:widowControl/>
      <w:autoSpaceDE/>
      <w:autoSpaceDN/>
    </w:pPr>
    <w:rPr>
      <w:rFonts w:ascii="Trebuchet MS" w:eastAsia="Trebuchet MS" w:hAnsi="Trebuchet MS" w:cs="Trebuchet MS"/>
    </w:rPr>
  </w:style>
  <w:style w:type="paragraph" w:styleId="CommentSubject">
    <w:name w:val="annotation subject"/>
    <w:basedOn w:val="CommentText"/>
    <w:next w:val="CommentText"/>
    <w:link w:val="CommentSubjectChar"/>
    <w:uiPriority w:val="99"/>
    <w:semiHidden/>
    <w:unhideWhenUsed/>
    <w:rsid w:val="00D46AC7"/>
    <w:rPr>
      <w:b/>
      <w:bCs/>
    </w:rPr>
  </w:style>
  <w:style w:type="character" w:customStyle="1" w:styleId="CommentSubjectChar">
    <w:name w:val="Comment Subject Char"/>
    <w:basedOn w:val="CommentTextChar"/>
    <w:link w:val="CommentSubject"/>
    <w:uiPriority w:val="99"/>
    <w:semiHidden/>
    <w:rsid w:val="00D46AC7"/>
    <w:rPr>
      <w:rFonts w:ascii="Trebuchet MS" w:eastAsia="Trebuchet MS" w:hAnsi="Trebuchet MS" w:cs="Trebuchet MS"/>
      <w:b/>
      <w:bCs/>
      <w:sz w:val="20"/>
      <w:szCs w:val="20"/>
    </w:rPr>
  </w:style>
  <w:style w:type="table" w:styleId="TableGrid">
    <w:name w:val="Table Grid"/>
    <w:basedOn w:val="TableNormal"/>
    <w:uiPriority w:val="59"/>
    <w:rsid w:val="00B63CF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www.coloradosos.gov/CCR/DisplayRule.do?action=ruleinfo&amp;ruleId=3451&amp;deptID=7&amp;agencyID=69&amp;deptName=Department%20of%20Health%20Care%20Policy%20and%20Financing&amp;agencyName=Medical%20Services%20Board%20(Volume%208;%20Medical%20Assistance,%20Children%27s%20Health%20Plan)&amp;seriesNum=10%20CCR%202505-10%208.700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hcpf.colorado.gov/direct-care-workforce-base-wage" TargetMode="External"/><Relationship Id="rId2" Type="http://schemas.openxmlformats.org/officeDocument/2006/relationships/customXml" Target="../customXml/item2.xml"/><Relationship Id="rId16" Type="http://schemas.openxmlformats.org/officeDocument/2006/relationships/hyperlink" Target="https://hcpf.colorado.gov/provider-rates-fee-schedul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9/05/relationships/documenttasks" Target="documenttasks/documenttasks1.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microsoft.com/office/2011/relationships/people" Target="people.xml"/></Relationships>
</file>

<file path=word/documenttasks/documenttasks1.xml><?xml version="1.0" encoding="utf-8"?>
<t:Tasks xmlns:t="http://schemas.microsoft.com/office/tasks/2019/documenttasks" xmlns:oel="http://schemas.microsoft.com/office/2019/extlst">
  <t:Task id="{2B1D31C4-0F69-4132-BDDC-B51645629152}">
    <t:Anchor>
      <t:Comment id="1409773255"/>
    </t:Anchor>
    <t:History>
      <t:Event id="{D5C1A69F-4E58-45CE-B1DA-1B06A49C1D85}" time="2026-02-25T00:36:56.115Z">
        <t:Attribution userId="S::axlofg@hcpf.co.gov::a0467532-af55-423b-a9d7-2482d4034c42" userProvider="AD" userName="Lofgren, Amanda"/>
        <t:Anchor>
          <t:Comment id="1409773255"/>
        </t:Anchor>
        <t:Create/>
      </t:Event>
      <t:Event id="{BE86AC49-AD07-4CB8-B036-C37F93CA0347}" time="2026-02-25T00:36:56.115Z">
        <t:Attribution userId="S::axlofg@hcpf.co.gov::a0467532-af55-423b-a9d7-2482d4034c42" userProvider="AD" userName="Lofgren, Amanda"/>
        <t:Anchor>
          <t:Comment id="1409773255"/>
        </t:Anchor>
        <t:Assign userId="S::clbail@hcpf.co.gov::383e1b7c-1ae3-49dd-88f2-ae38dfba0c83" userProvider="AD" userName="Bailey, Candace"/>
      </t:Event>
      <t:Event id="{7F607CCE-7AC9-493A-8EEC-5731AF726C07}" time="2026-02-25T00:36:56.115Z">
        <t:Attribution userId="S::axlofg@hcpf.co.gov::a0467532-af55-423b-a9d7-2482d4034c42" userProvider="AD" userName="Lofgren, Amanda"/>
        <t:Anchor>
          <t:Comment id="1409773255"/>
        </t:Anchor>
        <t:SetTitle title="@Bailey, Candace Just wanted to make sure you had line of sight."/>
      </t:Event>
      <t:Event id="{177E9584-BB84-4AF5-907C-BDBB33B575A2}" time="2026-03-06T19:26:09.51Z">
        <t:Attribution userId="S::vamuno@hcpf.co.gov::4a6441af-f43b-443a-ad09-4edfacced75e" userProvider="AD" userName="Munoz, Veli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24ec60-1c94-46f7-8edf-1190ccbeb02e">
      <Terms xmlns="http://schemas.microsoft.com/office/infopath/2007/PartnerControls"/>
    </lcf76f155ced4ddcb4097134ff3c332f>
    <TaxCatchAll xmlns="1b9d495e-4790-4a2d-b67a-7683492650cb" xsi:nil="true"/>
    <Date xmlns="d724ec60-1c94-46f7-8edf-1190ccbeb02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A30404099BEA40A9E591F99E98ECFF" ma:contentTypeVersion="17" ma:contentTypeDescription="Create a new document." ma:contentTypeScope="" ma:versionID="fee5a0b084ca85cf45678d027543547b">
  <xsd:schema xmlns:xsd="http://www.w3.org/2001/XMLSchema" xmlns:xs="http://www.w3.org/2001/XMLSchema" xmlns:p="http://schemas.microsoft.com/office/2006/metadata/properties" xmlns:ns2="d724ec60-1c94-46f7-8edf-1190ccbeb02e" xmlns:ns3="1b9d495e-4790-4a2d-b67a-7683492650cb" targetNamespace="http://schemas.microsoft.com/office/2006/metadata/properties" ma:root="true" ma:fieldsID="a6076228a91d1a6df2cbb1ca00fb1ff7" ns2:_="" ns3:_="">
    <xsd:import namespace="d724ec60-1c94-46f7-8edf-1190ccbeb02e"/>
    <xsd:import namespace="1b9d495e-4790-4a2d-b67a-7683492650c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e"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24ec60-1c94-46f7-8edf-1190ccbeb0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 ma:index="12" nillable="true" ma:displayName="Date" ma:format="DateOnly" ma:internalName="Date">
      <xsd:simpleType>
        <xsd:restriction base="dms:DateTim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9d495e-4790-4a2d-b67a-7683492650c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9405458-0cc6-487f-8124-150f62c9e75a}" ma:internalName="TaxCatchAll" ma:showField="CatchAllData" ma:web="1b9d495e-4790-4a2d-b67a-7683492650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9D4EA8-02B3-4C03-82C9-D90F0D9152C9}">
  <ds:schemaRefs>
    <ds:schemaRef ds:uri="http://schemas.microsoft.com/office/2006/metadata/properties"/>
    <ds:schemaRef ds:uri="http://schemas.microsoft.com/office/infopath/2007/PartnerControls"/>
    <ds:schemaRef ds:uri="d724ec60-1c94-46f7-8edf-1190ccbeb02e"/>
    <ds:schemaRef ds:uri="1b9d495e-4790-4a2d-b67a-7683492650cb"/>
  </ds:schemaRefs>
</ds:datastoreItem>
</file>

<file path=customXml/itemProps2.xml><?xml version="1.0" encoding="utf-8"?>
<ds:datastoreItem xmlns:ds="http://schemas.openxmlformats.org/officeDocument/2006/customXml" ds:itemID="{7744CE93-0523-4F86-871D-2B7A16C260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24ec60-1c94-46f7-8edf-1190ccbeb02e"/>
    <ds:schemaRef ds:uri="1b9d495e-4790-4a2d-b67a-7683492650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E0FAF9-D31C-436B-B35A-A69D1F529C66}">
  <ds:schemaRefs>
    <ds:schemaRef ds:uri="http://schemas.openxmlformats.org/officeDocument/2006/bibliography"/>
  </ds:schemaRefs>
</ds:datastoreItem>
</file>

<file path=customXml/itemProps4.xml><?xml version="1.0" encoding="utf-8"?>
<ds:datastoreItem xmlns:ds="http://schemas.openxmlformats.org/officeDocument/2006/customXml" ds:itemID="{0B99B434-B3D5-4EBA-81F7-8BF41A315B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2045</Words>
  <Characters>11048</Characters>
  <Application>Microsoft Office Word</Application>
  <DocSecurity>0</DocSecurity>
  <Lines>208</Lines>
  <Paragraphs>67</Paragraphs>
  <ScaleCrop>false</ScaleCrop>
  <Company/>
  <LinksUpToDate>false</LinksUpToDate>
  <CharactersWithSpaces>13026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 Level Review Process Provider Responsibilites</dc:title>
  <dc:subject/>
  <dc:creator>Colorado Department of Health Care Policy and Financing</dc:creator>
  <cp:keywords/>
  <cp:lastModifiedBy>Munoz, Velia</cp:lastModifiedBy>
  <cp:revision>3</cp:revision>
  <dcterms:created xsi:type="dcterms:W3CDTF">2026-03-03T20:05:00Z</dcterms:created>
  <dcterms:modified xsi:type="dcterms:W3CDTF">2026-03-06T19:26:00Z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2025-06-16T00:00:00Z</vt:filetime>
  </property>
  <property fmtid="{D5CDD505-2E9C-101B-9397-08002B2CF9AE}" pid="3" name="Creator">
    <vt:lpwstr>Microsoft Word</vt:lpwstr>
  </property>
  <property fmtid="{D5CDD505-2E9C-101B-9397-08002B2CF9AE}" pid="4" name="LastSaved">
    <vt:filetime>2025-11-25T00:00:00Z</vt:filetime>
  </property>
  <property fmtid="{D5CDD505-2E9C-101B-9397-08002B2CF9AE}" pid="5" name="NCCL_App">
    <vt:lpwstr>PDF</vt:lpwstr>
  </property>
  <property fmtid="{D5CDD505-2E9C-101B-9397-08002B2CF9AE}" pid="6" name="NCCL_Standard">
    <vt:lpwstr>PDF/UA;</vt:lpwstr>
  </property>
  <property fmtid="{D5CDD505-2E9C-101B-9397-08002B2CF9AE}" pid="7" name="NCCL_Status">
    <vt:lpwstr>Passed</vt:lpwstr>
  </property>
  <property fmtid="{D5CDD505-2E9C-101B-9397-08002B2CF9AE}" pid="8" name="ContentTypeId">
    <vt:lpwstr>0x01010029A30404099BEA40A9E591F99E98ECFF</vt:lpwstr>
  </property>
  <property fmtid="{D5CDD505-2E9C-101B-9397-08002B2CF9AE}" pid="9" name="MediaServiceImageTags">
    <vt:lpwstr/>
  </property>
</Properties>
</file>