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Judy</w:t>
      </w:r>
      <w:r w:rsidDel="00000000" w:rsidR="00000000" w:rsidRPr="00000000">
        <w:rPr>
          <w:rtl w:val="0"/>
        </w:rPr>
        <w:t xml:space="preserve"> 1 - An elderly woman with white hair smiles warmly while sitting indoors near a window.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Judy 2 - A group of older adults sit around a table playing mahjong together.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Judy 3 - A woman hugs her elderly mother.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Judy 4 - An elderly woman with white hair smiles warmly.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Judy 5 - A woman stands with her arm around her elderly mother, both smiling together.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Judy 6 - An elderly woman waves her hand while sitting at a table playing mahjong with others.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Judy 7 - An elderly woman with a short white bob, smiles and claps her hands while sitting on a couch. Text: Health First Colorado covers Judy’s costs at Happy Living Adult Daycare.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