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Resources</w:t>
      </w:r>
    </w:p>
    <w:p w:rsidR="00000000" w:rsidDel="00000000" w:rsidP="00000000" w:rsidRDefault="00000000" w:rsidRPr="00000000" w14:paraId="00000002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numPr>
          <w:ilvl w:val="0"/>
          <w:numId w:val="1"/>
        </w:numPr>
        <w:spacing w:after="0" w:afterAutospacing="0" w:before="200" w:line="24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Updated materials:</w:t>
      </w:r>
    </w:p>
    <w:p w:rsidR="00000000" w:rsidDel="00000000" w:rsidP="00000000" w:rsidRDefault="00000000" w:rsidRPr="00000000" w14:paraId="00000004">
      <w:pPr>
        <w:widowControl w:val="0"/>
        <w:numPr>
          <w:ilvl w:val="1"/>
          <w:numId w:val="1"/>
        </w:numPr>
        <w:spacing w:after="200" w:line="240" w:lineRule="auto"/>
        <w:ind w:left="1440" w:hanging="360"/>
        <w:rPr>
          <w:rFonts w:ascii="Trebuchet MS" w:cs="Trebuchet MS" w:eastAsia="Trebuchet MS" w:hAnsi="Trebuchet MS"/>
          <w:sz w:val="24"/>
          <w:szCs w:val="24"/>
        </w:rPr>
      </w:pPr>
      <w:hyperlink r:id="rId6">
        <w:r w:rsidDel="00000000" w:rsidR="00000000" w:rsidRPr="00000000">
          <w:rPr>
            <w:rFonts w:ascii="Trebuchet MS" w:cs="Trebuchet MS" w:eastAsia="Trebuchet MS" w:hAnsi="Trebuchet MS"/>
            <w:color w:val="0000ff"/>
            <w:sz w:val="24"/>
            <w:szCs w:val="24"/>
            <w:u w:val="single"/>
            <w:rtl w:val="0"/>
          </w:rPr>
          <w:t xml:space="preserve">Key messaging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spacing w:after="200" w:line="24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hyperlink r:id="rId7">
        <w:r w:rsidDel="00000000" w:rsidR="00000000" w:rsidRPr="00000000">
          <w:rPr>
            <w:rFonts w:ascii="Trebuchet MS" w:cs="Trebuchet MS" w:eastAsia="Trebuchet MS" w:hAnsi="Trebuchet MS"/>
            <w:color w:val="0000ff"/>
            <w:sz w:val="24"/>
            <w:szCs w:val="24"/>
            <w:u w:val="single"/>
            <w:rtl w:val="0"/>
          </w:rPr>
          <w:t xml:space="preserve">Emergency Medicaid Services and Reproductive Health Care Services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after="200" w:line="24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Members can </w:t>
      </w:r>
      <w:hyperlink r:id="rId8">
        <w:r w:rsidDel="00000000" w:rsidR="00000000" w:rsidRPr="00000000">
          <w:rPr>
            <w:rFonts w:ascii="Trebuchet MS" w:cs="Trebuchet MS" w:eastAsia="Trebuchet MS" w:hAnsi="Trebuchet MS"/>
            <w:color w:val="0000ff"/>
            <w:sz w:val="24"/>
            <w:szCs w:val="24"/>
            <w:u w:val="single"/>
            <w:rtl w:val="0"/>
          </w:rPr>
          <w:t xml:space="preserve">search for providers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after="200" w:line="24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hyperlink r:id="rId9">
        <w:r w:rsidDel="00000000" w:rsidR="00000000" w:rsidRPr="00000000">
          <w:rPr>
            <w:rFonts w:ascii="Trebuchet MS" w:cs="Trebuchet MS" w:eastAsia="Trebuchet MS" w:hAnsi="Trebuchet MS"/>
            <w:color w:val="0000ff"/>
            <w:sz w:val="24"/>
            <w:szCs w:val="24"/>
            <w:u w:val="single"/>
            <w:rtl w:val="0"/>
          </w:rPr>
          <w:t xml:space="preserve">Behavioral Health Benefit information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after="200" w:line="24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hyperlink r:id="rId10">
        <w:r w:rsidDel="00000000" w:rsidR="00000000" w:rsidRPr="00000000">
          <w:rPr>
            <w:rFonts w:ascii="Trebuchet MS" w:cs="Trebuchet MS" w:eastAsia="Trebuchet MS" w:hAnsi="Trebuchet MS"/>
            <w:color w:val="0000ff"/>
            <w:sz w:val="24"/>
            <w:szCs w:val="24"/>
            <w:u w:val="single"/>
            <w:rtl w:val="0"/>
          </w:rPr>
          <w:t xml:space="preserve">Colorado Option Plans one page info sheet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after="200" w:line="24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Coming soon:</w:t>
      </w:r>
    </w:p>
    <w:p w:rsidR="00000000" w:rsidDel="00000000" w:rsidP="00000000" w:rsidRDefault="00000000" w:rsidRPr="00000000" w14:paraId="0000000A">
      <w:pPr>
        <w:widowControl w:val="0"/>
        <w:numPr>
          <w:ilvl w:val="1"/>
          <w:numId w:val="1"/>
        </w:numPr>
        <w:spacing w:after="0" w:afterAutospacing="0" w:before="100" w:line="240" w:lineRule="auto"/>
        <w:ind w:left="144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Toolkit (updated scenarios, CO Health Policy Comparison Tool)</w:t>
      </w:r>
    </w:p>
    <w:p w:rsidR="00000000" w:rsidDel="00000000" w:rsidP="00000000" w:rsidRDefault="00000000" w:rsidRPr="00000000" w14:paraId="0000000B">
      <w:pPr>
        <w:widowControl w:val="0"/>
        <w:numPr>
          <w:ilvl w:val="1"/>
          <w:numId w:val="1"/>
        </w:numPr>
        <w:spacing w:after="200" w:line="240" w:lineRule="auto"/>
        <w:ind w:left="144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Website updates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after="200" w:before="200" w:line="240" w:lineRule="auto"/>
        <w:ind w:left="720" w:hanging="360"/>
        <w:rPr>
          <w:rFonts w:ascii="Trebuchet MS" w:cs="Trebuchet MS" w:eastAsia="Trebuchet MS" w:hAnsi="Trebuchet MS"/>
          <w:color w:val="001970"/>
          <w:sz w:val="24"/>
          <w:szCs w:val="24"/>
        </w:rPr>
      </w:pPr>
      <w:hyperlink r:id="rId11">
        <w:r w:rsidDel="00000000" w:rsidR="00000000" w:rsidRPr="00000000">
          <w:rPr>
            <w:rFonts w:ascii="Trebuchet MS" w:cs="Trebuchet MS" w:eastAsia="Trebuchet MS" w:hAnsi="Trebuchet MS"/>
            <w:color w:val="0000ff"/>
            <w:sz w:val="24"/>
            <w:szCs w:val="24"/>
            <w:u w:val="single"/>
            <w:rtl w:val="0"/>
          </w:rPr>
          <w:t xml:space="preserve">Sign up for the CAC newsletter</w:t>
        </w:r>
      </w:hyperlink>
      <w:r w:rsidDel="00000000" w:rsidR="00000000" w:rsidRPr="00000000">
        <w:rPr>
          <w:rFonts w:ascii="Trebuchet MS" w:cs="Trebuchet MS" w:eastAsia="Trebuchet MS" w:hAnsi="Trebuchet MS"/>
          <w:color w:val="00197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lp.constantcontactpages.com/su/UzY7aDO" TargetMode="External"/><Relationship Id="rId10" Type="http://schemas.openxmlformats.org/officeDocument/2006/relationships/hyperlink" Target="https://doi.colorado.gov/sites/doi/files/documents/The-Colorado-Option-FINAL-2025-ENG.pdf" TargetMode="External"/><Relationship Id="rId9" Type="http://schemas.openxmlformats.org/officeDocument/2006/relationships/hyperlink" Target="https://hcpf.colorado.gov/behavioral-health-ffs-manual#%3A%7E%3Atext%3DBack%20to%20Top-%2CServices%20Not%20Covered%20by%20the%20FFS%20Behavioral%20Health%20Benefit%2CPeer%20advocate%20services.%2C-Back%20to%20Top" TargetMode="External"/><Relationship Id="rId5" Type="http://schemas.openxmlformats.org/officeDocument/2006/relationships/styles" Target="styles.xml"/><Relationship Id="rId6" Type="http://schemas.openxmlformats.org/officeDocument/2006/relationships/hyperlink" Target="https://hcpf.colorado.gov/coverallcoloradans#:~:text=%7C%20Spanish%20FAQ-,Key%20Messages,-%3A%20English%20%7C" TargetMode="External"/><Relationship Id="rId7" Type="http://schemas.openxmlformats.org/officeDocument/2006/relationships/hyperlink" Target="https://www.healthfirstcolorado.gov/benefits-services/emergency-medicaid/" TargetMode="External"/><Relationship Id="rId8" Type="http://schemas.openxmlformats.org/officeDocument/2006/relationships/hyperlink" Target="https://www.healthfirstcolorado.com/find-docto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